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693" w:rsidRDefault="00C52693" w:rsidP="00C52693">
      <w:pPr>
        <w:pStyle w:val="NormalWeb"/>
        <w:spacing w:before="0" w:beforeAutospacing="0" w:after="0" w:afterAutospacing="0"/>
        <w:rPr>
          <w:rFonts w:asciiTheme="majorHAnsi" w:hAnsiTheme="majorHAnsi"/>
        </w:rPr>
      </w:pPr>
    </w:p>
    <w:p w:rsidR="00C52693" w:rsidRPr="00C52693" w:rsidRDefault="002E58CC" w:rsidP="00C52693">
      <w:pPr>
        <w:pStyle w:val="NormalWeb"/>
        <w:spacing w:before="0" w:beforeAutospacing="0" w:after="0" w:afterAutospacing="0"/>
        <w:rPr>
          <w:rFonts w:asciiTheme="majorHAnsi" w:hAnsiTheme="majorHAnsi"/>
        </w:rPr>
      </w:pPr>
      <w:r w:rsidRPr="00C52693">
        <w:rPr>
          <w:rFonts w:asciiTheme="majorHAnsi" w:hAnsiTheme="majorHAnsi"/>
        </w:rPr>
        <w:t>Economic integration describes a proces</w:t>
      </w:r>
      <w:r w:rsidR="00C52693" w:rsidRPr="00C52693">
        <w:rPr>
          <w:rFonts w:asciiTheme="majorHAnsi" w:hAnsiTheme="majorHAnsi"/>
        </w:rPr>
        <w:t xml:space="preserve">s whereby countries coordinate </w:t>
      </w:r>
      <w:r w:rsidRPr="00C52693">
        <w:rPr>
          <w:rFonts w:asciiTheme="majorHAnsi" w:hAnsiTheme="majorHAnsi"/>
        </w:rPr>
        <w:t xml:space="preserve">and link their economic policies. As the </w:t>
      </w:r>
      <w:r w:rsidR="00C52693" w:rsidRPr="00C52693">
        <w:rPr>
          <w:rFonts w:asciiTheme="majorHAnsi" w:hAnsiTheme="majorHAnsi"/>
        </w:rPr>
        <w:t xml:space="preserve">degree of economic integration </w:t>
      </w:r>
      <w:r w:rsidRPr="00C52693">
        <w:rPr>
          <w:rFonts w:asciiTheme="majorHAnsi" w:hAnsiTheme="majorHAnsi"/>
        </w:rPr>
        <w:t>increases, the trade barriers between count</w:t>
      </w:r>
      <w:r w:rsidR="00C52693" w:rsidRPr="00C52693">
        <w:rPr>
          <w:rFonts w:asciiTheme="majorHAnsi" w:hAnsiTheme="majorHAnsi"/>
        </w:rPr>
        <w:t xml:space="preserve">ries decrease and their fiscal </w:t>
      </w:r>
      <w:r w:rsidRPr="00C52693">
        <w:rPr>
          <w:rFonts w:asciiTheme="majorHAnsi" w:hAnsiTheme="majorHAnsi"/>
        </w:rPr>
        <w:t xml:space="preserve">and monetary policies are more closely harmonized. </w:t>
      </w:r>
      <w:r w:rsidRPr="00C52693">
        <w:rPr>
          <w:rFonts w:asciiTheme="majorHAnsi" w:hAnsiTheme="majorHAnsi"/>
        </w:rPr>
        <w:br/>
      </w:r>
    </w:p>
    <w:p w:rsidR="00C52693" w:rsidRPr="00C52693" w:rsidRDefault="002E58CC" w:rsidP="00C52693">
      <w:pPr>
        <w:pStyle w:val="NormalWeb"/>
        <w:spacing w:before="0" w:beforeAutospacing="0" w:after="0" w:afterAutospacing="0"/>
        <w:rPr>
          <w:rFonts w:asciiTheme="majorHAnsi" w:hAnsiTheme="majorHAnsi"/>
        </w:rPr>
      </w:pPr>
      <w:r w:rsidRPr="00C52693">
        <w:rPr>
          <w:rFonts w:asciiTheme="majorHAnsi" w:hAnsiTheme="majorHAnsi"/>
        </w:rPr>
        <w:t>A bilateral trade agreement is an agree</w:t>
      </w:r>
      <w:r w:rsidR="00C52693" w:rsidRPr="00C52693">
        <w:rPr>
          <w:rFonts w:asciiTheme="majorHAnsi" w:hAnsiTheme="majorHAnsi"/>
        </w:rPr>
        <w:t xml:space="preserve">ment relating to trade between </w:t>
      </w:r>
      <w:r w:rsidRPr="00C52693">
        <w:rPr>
          <w:rFonts w:asciiTheme="majorHAnsi" w:hAnsiTheme="majorHAnsi"/>
        </w:rPr>
        <w:t>two countries. The aim is usually to r</w:t>
      </w:r>
      <w:r w:rsidR="00C52693" w:rsidRPr="00C52693">
        <w:rPr>
          <w:rFonts w:asciiTheme="majorHAnsi" w:hAnsiTheme="majorHAnsi"/>
        </w:rPr>
        <w:t xml:space="preserve">educe or remove tariffs and/or </w:t>
      </w:r>
      <w:r w:rsidRPr="00C52693">
        <w:rPr>
          <w:rFonts w:asciiTheme="majorHAnsi" w:hAnsiTheme="majorHAnsi"/>
        </w:rPr>
        <w:t>quotas that have been placed o</w:t>
      </w:r>
      <w:r w:rsidR="00C52693" w:rsidRPr="00C52693">
        <w:rPr>
          <w:rFonts w:asciiTheme="majorHAnsi" w:hAnsiTheme="majorHAnsi"/>
        </w:rPr>
        <w:t xml:space="preserve">n items traded between the two </w:t>
      </w:r>
      <w:r w:rsidRPr="00C52693">
        <w:rPr>
          <w:rFonts w:asciiTheme="majorHAnsi" w:hAnsiTheme="majorHAnsi"/>
        </w:rPr>
        <w:t xml:space="preserve">countries. </w:t>
      </w:r>
      <w:r w:rsidRPr="00C52693">
        <w:rPr>
          <w:rFonts w:asciiTheme="majorHAnsi" w:hAnsiTheme="majorHAnsi"/>
        </w:rPr>
        <w:br/>
      </w:r>
    </w:p>
    <w:p w:rsidR="00C52693" w:rsidRPr="00C52693" w:rsidRDefault="002E58CC" w:rsidP="00C52693">
      <w:pPr>
        <w:pStyle w:val="NormalWeb"/>
        <w:spacing w:before="0" w:beforeAutospacing="0" w:after="0" w:afterAutospacing="0"/>
        <w:rPr>
          <w:rFonts w:asciiTheme="majorHAnsi" w:hAnsiTheme="majorHAnsi"/>
        </w:rPr>
      </w:pPr>
      <w:r w:rsidRPr="00C52693">
        <w:rPr>
          <w:rFonts w:asciiTheme="majorHAnsi" w:hAnsiTheme="majorHAnsi"/>
        </w:rPr>
        <w:t xml:space="preserve">A multilateral trade agreement is </w:t>
      </w:r>
      <w:r w:rsidR="00C52693" w:rsidRPr="00C52693">
        <w:rPr>
          <w:rFonts w:asciiTheme="majorHAnsi" w:hAnsiTheme="majorHAnsi"/>
        </w:rPr>
        <w:t xml:space="preserve">an agreement relating to trade </w:t>
      </w:r>
      <w:r w:rsidRPr="00C52693">
        <w:rPr>
          <w:rFonts w:asciiTheme="majorHAnsi" w:hAnsiTheme="majorHAnsi"/>
        </w:rPr>
        <w:t>between multiple countries. It also us</w:t>
      </w:r>
      <w:r w:rsidR="00C52693" w:rsidRPr="00C52693">
        <w:rPr>
          <w:rFonts w:asciiTheme="majorHAnsi" w:hAnsiTheme="majorHAnsi"/>
        </w:rPr>
        <w:t xml:space="preserve">ually aims to reduce or remove </w:t>
      </w:r>
      <w:r w:rsidRPr="00C52693">
        <w:rPr>
          <w:rFonts w:asciiTheme="majorHAnsi" w:hAnsiTheme="majorHAnsi"/>
        </w:rPr>
        <w:t>tariffs and/or quotas that have been p</w:t>
      </w:r>
      <w:r w:rsidR="00C52693" w:rsidRPr="00C52693">
        <w:rPr>
          <w:rFonts w:asciiTheme="majorHAnsi" w:hAnsiTheme="majorHAnsi"/>
        </w:rPr>
        <w:t xml:space="preserve">laced on traded items, but the </w:t>
      </w:r>
      <w:r w:rsidRPr="00C52693">
        <w:rPr>
          <w:rFonts w:asciiTheme="majorHAnsi" w:hAnsiTheme="majorHAnsi"/>
        </w:rPr>
        <w:t xml:space="preserve">agreement in this case applies to all of the multiple countries involved. </w:t>
      </w:r>
      <w:r w:rsidRPr="00C52693">
        <w:rPr>
          <w:rFonts w:asciiTheme="majorHAnsi" w:hAnsiTheme="majorHAnsi"/>
        </w:rPr>
        <w:br/>
      </w:r>
    </w:p>
    <w:p w:rsidR="00C52693" w:rsidRDefault="00C52693" w:rsidP="00C52693">
      <w:pPr>
        <w:pStyle w:val="NormalWeb"/>
        <w:spacing w:before="0" w:beforeAutospacing="0" w:after="0" w:afterAutospacing="0"/>
        <w:rPr>
          <w:rFonts w:asciiTheme="majorHAnsi" w:hAnsiTheme="majorHAnsi"/>
          <w:b/>
          <w:bCs/>
        </w:rPr>
      </w:pPr>
      <w:r w:rsidRPr="00C52693">
        <w:rPr>
          <w:rFonts w:asciiTheme="majorHAnsi" w:hAnsiTheme="majorHAnsi"/>
          <w:b/>
          <w:sz w:val="28"/>
          <w:szCs w:val="28"/>
        </w:rPr>
        <w:t>Trading Blocs</w:t>
      </w:r>
      <w:r w:rsidR="002E58CC" w:rsidRPr="00C52693">
        <w:rPr>
          <w:rFonts w:asciiTheme="majorHAnsi" w:hAnsiTheme="majorHAnsi"/>
        </w:rPr>
        <w:t xml:space="preserve"> </w:t>
      </w:r>
      <w:r w:rsidR="002E58CC" w:rsidRPr="00C52693">
        <w:rPr>
          <w:rFonts w:asciiTheme="majorHAnsi" w:hAnsiTheme="majorHAnsi"/>
        </w:rPr>
        <w:br/>
        <w:t>A trading bloc is defined as a group of c</w:t>
      </w:r>
      <w:r>
        <w:rPr>
          <w:rFonts w:asciiTheme="majorHAnsi" w:hAnsiTheme="majorHAnsi"/>
        </w:rPr>
        <w:t xml:space="preserve">ountries that join together in </w:t>
      </w:r>
      <w:r w:rsidR="002E58CC" w:rsidRPr="00C52693">
        <w:rPr>
          <w:rFonts w:asciiTheme="majorHAnsi" w:hAnsiTheme="majorHAnsi"/>
        </w:rPr>
        <w:t>some form of agreement in o</w:t>
      </w:r>
      <w:r>
        <w:rPr>
          <w:rFonts w:asciiTheme="majorHAnsi" w:hAnsiTheme="majorHAnsi"/>
        </w:rPr>
        <w:t xml:space="preserve">rder to increase trade between </w:t>
      </w:r>
      <w:r w:rsidR="002E58CC" w:rsidRPr="00C52693">
        <w:rPr>
          <w:rFonts w:asciiTheme="majorHAnsi" w:hAnsiTheme="majorHAnsi"/>
        </w:rPr>
        <w:t>themselves and/or to gain economi</w:t>
      </w:r>
      <w:r>
        <w:rPr>
          <w:rFonts w:asciiTheme="majorHAnsi" w:hAnsiTheme="majorHAnsi"/>
        </w:rPr>
        <w:t xml:space="preserve">c benefits from cooperation on </w:t>
      </w:r>
      <w:r w:rsidR="002E58CC" w:rsidRPr="00C52693">
        <w:rPr>
          <w:rFonts w:asciiTheme="majorHAnsi" w:hAnsiTheme="majorHAnsi"/>
        </w:rPr>
        <w:t>some level. This coming togethe</w:t>
      </w:r>
      <w:r>
        <w:rPr>
          <w:rFonts w:asciiTheme="majorHAnsi" w:hAnsiTheme="majorHAnsi"/>
        </w:rPr>
        <w:t xml:space="preserve">r is economic integration. The </w:t>
      </w:r>
      <w:r w:rsidR="002E58CC" w:rsidRPr="00C52693">
        <w:rPr>
          <w:rFonts w:asciiTheme="majorHAnsi" w:hAnsiTheme="majorHAnsi"/>
        </w:rPr>
        <w:t>Hungarian economist Bela Balassa ide</w:t>
      </w:r>
      <w:r>
        <w:rPr>
          <w:rFonts w:asciiTheme="majorHAnsi" w:hAnsiTheme="majorHAnsi"/>
        </w:rPr>
        <w:t xml:space="preserve">ntified six stages of economic </w:t>
      </w:r>
      <w:r w:rsidR="002E58CC" w:rsidRPr="00C52693">
        <w:rPr>
          <w:rFonts w:asciiTheme="majorHAnsi" w:hAnsiTheme="majorHAnsi"/>
        </w:rPr>
        <w:t xml:space="preserve">integration: </w:t>
      </w:r>
      <w:r w:rsidR="002E58CC" w:rsidRPr="00C52693">
        <w:rPr>
          <w:rFonts w:asciiTheme="majorHAnsi" w:hAnsiTheme="majorHAnsi"/>
        </w:rPr>
        <w:br/>
      </w:r>
    </w:p>
    <w:p w:rsidR="00C52693" w:rsidRDefault="002E58CC" w:rsidP="00C52693">
      <w:pPr>
        <w:pStyle w:val="NormalWeb"/>
        <w:numPr>
          <w:ilvl w:val="0"/>
          <w:numId w:val="1"/>
        </w:numPr>
        <w:spacing w:before="0" w:beforeAutospacing="0" w:after="0" w:afterAutospacing="0"/>
        <w:rPr>
          <w:rFonts w:asciiTheme="majorHAnsi" w:hAnsiTheme="majorHAnsi"/>
        </w:rPr>
      </w:pPr>
      <w:r w:rsidRPr="00C52693">
        <w:rPr>
          <w:rFonts w:asciiTheme="majorHAnsi" w:hAnsiTheme="majorHAnsi"/>
          <w:i/>
          <w:iCs/>
        </w:rPr>
        <w:t xml:space="preserve">Preferential trading areas: </w:t>
      </w:r>
      <w:r w:rsidRPr="00C52693">
        <w:rPr>
          <w:rFonts w:asciiTheme="majorHAnsi" w:hAnsiTheme="majorHAnsi"/>
        </w:rPr>
        <w:t>A prefer</w:t>
      </w:r>
      <w:r w:rsidR="00C52693">
        <w:rPr>
          <w:rFonts w:asciiTheme="majorHAnsi" w:hAnsiTheme="majorHAnsi"/>
        </w:rPr>
        <w:t xml:space="preserve">ential trading area (PTA) is a </w:t>
      </w:r>
      <w:r w:rsidRPr="00C52693">
        <w:rPr>
          <w:rFonts w:asciiTheme="majorHAnsi" w:hAnsiTheme="majorHAnsi"/>
        </w:rPr>
        <w:t>trading bloc that gives preferential access to cert</w:t>
      </w:r>
      <w:r w:rsidR="00C52693">
        <w:rPr>
          <w:rFonts w:asciiTheme="majorHAnsi" w:hAnsiTheme="majorHAnsi"/>
        </w:rPr>
        <w:t xml:space="preserve">ain products from </w:t>
      </w:r>
      <w:r w:rsidRPr="00C52693">
        <w:rPr>
          <w:rFonts w:asciiTheme="majorHAnsi" w:hAnsiTheme="majorHAnsi"/>
        </w:rPr>
        <w:t>certain countries. This is usually ca</w:t>
      </w:r>
      <w:r w:rsidR="00C52693">
        <w:rPr>
          <w:rFonts w:asciiTheme="majorHAnsi" w:hAnsiTheme="majorHAnsi"/>
        </w:rPr>
        <w:t xml:space="preserve">rried out by reducing, but not </w:t>
      </w:r>
      <w:r w:rsidRPr="00C52693">
        <w:rPr>
          <w:rFonts w:asciiTheme="majorHAnsi" w:hAnsiTheme="majorHAnsi"/>
        </w:rPr>
        <w:t xml:space="preserve">eliminating, tariffs. </w:t>
      </w:r>
      <w:r w:rsidRPr="00C52693">
        <w:rPr>
          <w:rFonts w:asciiTheme="majorHAnsi" w:hAnsiTheme="majorHAnsi"/>
        </w:rPr>
        <w:br/>
      </w:r>
    </w:p>
    <w:p w:rsidR="00C52693" w:rsidRDefault="002E58CC" w:rsidP="00C52693">
      <w:pPr>
        <w:pStyle w:val="NormalWeb"/>
        <w:spacing w:before="0" w:beforeAutospacing="0" w:after="0" w:afterAutospacing="0"/>
        <w:ind w:left="720"/>
        <w:rPr>
          <w:rFonts w:asciiTheme="majorHAnsi" w:hAnsiTheme="majorHAnsi"/>
        </w:rPr>
      </w:pPr>
      <w:r w:rsidRPr="00C52693">
        <w:rPr>
          <w:rFonts w:asciiTheme="majorHAnsi" w:hAnsiTheme="majorHAnsi"/>
        </w:rPr>
        <w:t>An example of a PTA is the one b</w:t>
      </w:r>
      <w:r w:rsidR="00C52693">
        <w:rPr>
          <w:rFonts w:asciiTheme="majorHAnsi" w:hAnsiTheme="majorHAnsi"/>
        </w:rPr>
        <w:t xml:space="preserve">etween the EU and the African, </w:t>
      </w:r>
      <w:r w:rsidRPr="00C52693">
        <w:rPr>
          <w:rFonts w:asciiTheme="majorHAnsi" w:hAnsiTheme="majorHAnsi"/>
        </w:rPr>
        <w:t>Caribbean, and Pacific Group of Stat</w:t>
      </w:r>
      <w:r w:rsidR="00C52693">
        <w:rPr>
          <w:rFonts w:asciiTheme="majorHAnsi" w:hAnsiTheme="majorHAnsi"/>
        </w:rPr>
        <w:t xml:space="preserve">es (ACP). This is an agreement </w:t>
      </w:r>
      <w:r w:rsidRPr="00C52693">
        <w:rPr>
          <w:rFonts w:asciiTheme="majorHAnsi" w:hAnsiTheme="majorHAnsi"/>
        </w:rPr>
        <w:t xml:space="preserve">between the EU and 78 countries in </w:t>
      </w:r>
      <w:r w:rsidR="00C52693">
        <w:rPr>
          <w:rFonts w:asciiTheme="majorHAnsi" w:hAnsiTheme="majorHAnsi"/>
        </w:rPr>
        <w:t xml:space="preserve">the ACP. Many of the countries </w:t>
      </w:r>
      <w:r w:rsidRPr="00C52693">
        <w:rPr>
          <w:rFonts w:asciiTheme="majorHAnsi" w:hAnsiTheme="majorHAnsi"/>
        </w:rPr>
        <w:t xml:space="preserve">were former colonies of EU members. </w:t>
      </w:r>
      <w:r w:rsidR="00C52693">
        <w:rPr>
          <w:rFonts w:asciiTheme="majorHAnsi" w:hAnsiTheme="majorHAnsi"/>
        </w:rPr>
        <w:t xml:space="preserve">It enables the EU to guarantee </w:t>
      </w:r>
      <w:r w:rsidRPr="00C52693">
        <w:rPr>
          <w:rFonts w:asciiTheme="majorHAnsi" w:hAnsiTheme="majorHAnsi"/>
        </w:rPr>
        <w:t>regular supplies of raw materials and th</w:t>
      </w:r>
      <w:r w:rsidR="00C52693">
        <w:rPr>
          <w:rFonts w:asciiTheme="majorHAnsi" w:hAnsiTheme="majorHAnsi"/>
        </w:rPr>
        <w:t xml:space="preserve">e ACP countries to gain tariff </w:t>
      </w:r>
      <w:r w:rsidRPr="00C52693">
        <w:rPr>
          <w:rFonts w:asciiTheme="majorHAnsi" w:hAnsiTheme="majorHAnsi"/>
        </w:rPr>
        <w:t>preferences and access to special funds that are used to try t</w:t>
      </w:r>
      <w:r w:rsidR="00C52693">
        <w:rPr>
          <w:rFonts w:asciiTheme="majorHAnsi" w:hAnsiTheme="majorHAnsi"/>
        </w:rPr>
        <w:t xml:space="preserve">o achieve </w:t>
      </w:r>
      <w:r w:rsidRPr="00C52693">
        <w:rPr>
          <w:rFonts w:asciiTheme="majorHAnsi" w:hAnsiTheme="majorHAnsi"/>
        </w:rPr>
        <w:t xml:space="preserve">price stability in agricultural and mining markets. </w:t>
      </w:r>
      <w:r w:rsidRPr="00C52693">
        <w:rPr>
          <w:rFonts w:asciiTheme="majorHAnsi" w:hAnsiTheme="majorHAnsi"/>
        </w:rPr>
        <w:br/>
      </w:r>
    </w:p>
    <w:p w:rsidR="00C52693" w:rsidRDefault="002E58CC" w:rsidP="00C52693">
      <w:pPr>
        <w:pStyle w:val="NormalWeb"/>
        <w:spacing w:before="0" w:beforeAutospacing="0" w:after="0" w:afterAutospacing="0"/>
        <w:ind w:left="720"/>
        <w:rPr>
          <w:rFonts w:asciiTheme="majorHAnsi" w:hAnsiTheme="majorHAnsi"/>
        </w:rPr>
      </w:pPr>
      <w:r w:rsidRPr="00C52693">
        <w:rPr>
          <w:rFonts w:asciiTheme="majorHAnsi" w:hAnsiTheme="majorHAnsi"/>
        </w:rPr>
        <w:t>Since 2008 the arrangemen</w:t>
      </w:r>
      <w:r w:rsidR="00C52693">
        <w:rPr>
          <w:rFonts w:asciiTheme="majorHAnsi" w:hAnsiTheme="majorHAnsi"/>
        </w:rPr>
        <w:t xml:space="preserve">t has been a “reciprocal trade </w:t>
      </w:r>
      <w:r w:rsidRPr="00C52693">
        <w:rPr>
          <w:rFonts w:asciiTheme="majorHAnsi" w:hAnsiTheme="majorHAnsi"/>
        </w:rPr>
        <w:t>agreement”. This means that the E</w:t>
      </w:r>
      <w:r w:rsidR="00C52693">
        <w:rPr>
          <w:rFonts w:asciiTheme="majorHAnsi" w:hAnsiTheme="majorHAnsi"/>
        </w:rPr>
        <w:t xml:space="preserve">U provides duty-free access to </w:t>
      </w:r>
      <w:r w:rsidRPr="00C52693">
        <w:rPr>
          <w:rFonts w:asciiTheme="majorHAnsi" w:hAnsiTheme="majorHAnsi"/>
        </w:rPr>
        <w:t>its markets for exports from the ACP c</w:t>
      </w:r>
      <w:r w:rsidR="00C52693">
        <w:rPr>
          <w:rFonts w:asciiTheme="majorHAnsi" w:hAnsiTheme="majorHAnsi"/>
        </w:rPr>
        <w:t xml:space="preserve">ountries and also receives </w:t>
      </w:r>
      <w:r w:rsidRPr="00C52693">
        <w:rPr>
          <w:rFonts w:asciiTheme="majorHAnsi" w:hAnsiTheme="majorHAnsi"/>
        </w:rPr>
        <w:t>duty-free access</w:t>
      </w:r>
      <w:r w:rsidR="00C52693">
        <w:rPr>
          <w:rFonts w:asciiTheme="majorHAnsi" w:hAnsiTheme="majorHAnsi"/>
        </w:rPr>
        <w:t xml:space="preserve"> for its own exports to the ACP </w:t>
      </w:r>
    </w:p>
    <w:p w:rsidR="00C52693" w:rsidRDefault="00C52693" w:rsidP="00C52693">
      <w:pPr>
        <w:pStyle w:val="NormalWeb"/>
        <w:spacing w:before="0" w:beforeAutospacing="0" w:after="0" w:afterAutospacing="0"/>
        <w:ind w:left="720"/>
        <w:rPr>
          <w:rFonts w:asciiTheme="majorHAnsi" w:hAnsiTheme="majorHAnsi"/>
        </w:rPr>
      </w:pPr>
    </w:p>
    <w:p w:rsidR="00EA0AB8" w:rsidRDefault="002E58CC" w:rsidP="00EA0AB8">
      <w:pPr>
        <w:pStyle w:val="NormalWeb"/>
        <w:spacing w:before="0" w:beforeAutospacing="0" w:after="0" w:afterAutospacing="0"/>
        <w:ind w:left="720"/>
        <w:rPr>
          <w:rFonts w:asciiTheme="majorHAnsi" w:hAnsiTheme="majorHAnsi"/>
        </w:rPr>
      </w:pPr>
      <w:r w:rsidRPr="00C52693">
        <w:rPr>
          <w:rFonts w:asciiTheme="majorHAnsi" w:hAnsiTheme="majorHAnsi"/>
        </w:rPr>
        <w:t>However, it is agreed that not al</w:t>
      </w:r>
      <w:r w:rsidR="00C52693">
        <w:rPr>
          <w:rFonts w:asciiTheme="majorHAnsi" w:hAnsiTheme="majorHAnsi"/>
        </w:rPr>
        <w:t xml:space="preserve">l of the ACP countries have to </w:t>
      </w:r>
      <w:r w:rsidRPr="00C52693">
        <w:rPr>
          <w:rFonts w:asciiTheme="majorHAnsi" w:hAnsiTheme="majorHAnsi"/>
        </w:rPr>
        <w:t>open up to EU exports. The least-</w:t>
      </w:r>
      <w:r w:rsidR="00C52693">
        <w:rPr>
          <w:rFonts w:asciiTheme="majorHAnsi" w:hAnsiTheme="majorHAnsi"/>
        </w:rPr>
        <w:t xml:space="preserve">developed countries in the ACP </w:t>
      </w:r>
      <w:r w:rsidRPr="00C52693">
        <w:rPr>
          <w:rFonts w:asciiTheme="majorHAnsi" w:hAnsiTheme="majorHAnsi"/>
        </w:rPr>
        <w:t>group may opt for other arrangements.</w:t>
      </w:r>
    </w:p>
    <w:p w:rsidR="00C52693" w:rsidRDefault="00EA0AB8" w:rsidP="00EA0AB8">
      <w:pPr>
        <w:pStyle w:val="NormalWeb"/>
        <w:spacing w:before="0" w:beforeAutospacing="0" w:after="0" w:afterAutospacing="0"/>
        <w:ind w:left="720"/>
        <w:rPr>
          <w:rFonts w:asciiTheme="majorHAnsi" w:hAnsiTheme="majorHAnsi"/>
        </w:rPr>
      </w:pPr>
      <w:r>
        <w:rPr>
          <w:rFonts w:asciiTheme="majorHAnsi" w:hAnsiTheme="majorHAnsi"/>
          <w:noProof/>
          <w:lang w:val="en-GB" w:eastAsia="en-GB"/>
        </w:rPr>
        <w:lastRenderedPageBreak/>
        <w:drawing>
          <wp:anchor distT="0" distB="0" distL="114300" distR="114300" simplePos="0" relativeHeight="251662336" behindDoc="1" locked="0" layoutInCell="1" allowOverlap="1">
            <wp:simplePos x="0" y="0"/>
            <wp:positionH relativeFrom="column">
              <wp:posOffset>19050</wp:posOffset>
            </wp:positionH>
            <wp:positionV relativeFrom="paragraph">
              <wp:posOffset>-2540</wp:posOffset>
            </wp:positionV>
            <wp:extent cx="4000500" cy="3071495"/>
            <wp:effectExtent l="19050" t="0" r="0" b="0"/>
            <wp:wrapTight wrapText="bothSides">
              <wp:wrapPolygon edited="0">
                <wp:start x="-103" y="0"/>
                <wp:lineTo x="-103" y="21435"/>
                <wp:lineTo x="21600" y="21435"/>
                <wp:lineTo x="21600" y="0"/>
                <wp:lineTo x="-103"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4000500" cy="3071495"/>
                    </a:xfrm>
                    <a:prstGeom prst="rect">
                      <a:avLst/>
                    </a:prstGeom>
                    <a:solidFill>
                      <a:schemeClr val="bg1"/>
                    </a:solidFill>
                  </pic:spPr>
                </pic:pic>
              </a:graphicData>
            </a:graphic>
          </wp:anchor>
        </w:drawing>
      </w:r>
    </w:p>
    <w:p w:rsidR="00C52693" w:rsidRDefault="002E58CC" w:rsidP="00C52693">
      <w:pPr>
        <w:pStyle w:val="NormalWeb"/>
        <w:numPr>
          <w:ilvl w:val="0"/>
          <w:numId w:val="1"/>
        </w:numPr>
        <w:spacing w:before="0" w:beforeAutospacing="0" w:after="0" w:afterAutospacing="0"/>
        <w:rPr>
          <w:rFonts w:asciiTheme="majorHAnsi" w:hAnsiTheme="majorHAnsi"/>
        </w:rPr>
      </w:pPr>
      <w:r w:rsidRPr="00C52693">
        <w:rPr>
          <w:rFonts w:asciiTheme="majorHAnsi" w:hAnsiTheme="majorHAnsi"/>
          <w:i/>
          <w:iCs/>
        </w:rPr>
        <w:t xml:space="preserve">Free trade areas: </w:t>
      </w:r>
      <w:r w:rsidRPr="00C52693">
        <w:rPr>
          <w:rFonts w:asciiTheme="majorHAnsi" w:hAnsiTheme="majorHAnsi"/>
        </w:rPr>
        <w:t>A free trade are</w:t>
      </w:r>
      <w:r w:rsidR="00C52693">
        <w:rPr>
          <w:rFonts w:asciiTheme="majorHAnsi" w:hAnsiTheme="majorHAnsi"/>
        </w:rPr>
        <w:t xml:space="preserve">a is an agreement made between </w:t>
      </w:r>
      <w:r w:rsidRPr="00C52693">
        <w:rPr>
          <w:rFonts w:asciiTheme="majorHAnsi" w:hAnsiTheme="majorHAnsi"/>
        </w:rPr>
        <w:t>countries, where the countri</w:t>
      </w:r>
      <w:r w:rsidR="00C52693">
        <w:rPr>
          <w:rFonts w:asciiTheme="majorHAnsi" w:hAnsiTheme="majorHAnsi"/>
        </w:rPr>
        <w:t xml:space="preserve">es agree to trade freely among </w:t>
      </w:r>
      <w:r w:rsidRPr="00C52693">
        <w:rPr>
          <w:rFonts w:asciiTheme="majorHAnsi" w:hAnsiTheme="majorHAnsi"/>
        </w:rPr>
        <w:t>themselves, but are able to trade with</w:t>
      </w:r>
      <w:r w:rsidR="00C52693">
        <w:rPr>
          <w:rFonts w:asciiTheme="majorHAnsi" w:hAnsiTheme="majorHAnsi"/>
        </w:rPr>
        <w:t xml:space="preserve"> countries outside of the free </w:t>
      </w:r>
      <w:r w:rsidRPr="00C52693">
        <w:rPr>
          <w:rFonts w:asciiTheme="majorHAnsi" w:hAnsiTheme="majorHAnsi"/>
        </w:rPr>
        <w:t xml:space="preserve">trade area in whatever way they wish. </w:t>
      </w:r>
      <w:r w:rsidRPr="00C52693">
        <w:rPr>
          <w:rFonts w:asciiTheme="majorHAnsi" w:hAnsiTheme="majorHAnsi"/>
        </w:rPr>
        <w:br/>
      </w:r>
    </w:p>
    <w:p w:rsidR="00C52693" w:rsidRDefault="002E58CC" w:rsidP="00C52693">
      <w:pPr>
        <w:pStyle w:val="NormalWeb"/>
        <w:spacing w:before="0" w:beforeAutospacing="0" w:after="0" w:afterAutospacing="0"/>
        <w:ind w:left="720"/>
        <w:rPr>
          <w:rFonts w:asciiTheme="majorHAnsi" w:hAnsiTheme="majorHAnsi"/>
        </w:rPr>
      </w:pPr>
      <w:r w:rsidRPr="00C52693">
        <w:rPr>
          <w:rFonts w:asciiTheme="majorHAnsi" w:hAnsiTheme="majorHAnsi"/>
        </w:rPr>
        <w:t xml:space="preserve">In this hypothetical case, countries </w:t>
      </w:r>
      <w:r w:rsidR="00C52693">
        <w:rPr>
          <w:rFonts w:asciiTheme="majorHAnsi" w:hAnsiTheme="majorHAnsi"/>
        </w:rPr>
        <w:t xml:space="preserve">A, B, and C have signed a free </w:t>
      </w:r>
      <w:r w:rsidRPr="00C52693">
        <w:rPr>
          <w:rFonts w:asciiTheme="majorHAnsi" w:hAnsiTheme="majorHAnsi"/>
        </w:rPr>
        <w:t>trade agreement and are now tr</w:t>
      </w:r>
      <w:r w:rsidR="00C52693">
        <w:rPr>
          <w:rFonts w:asciiTheme="majorHAnsi" w:hAnsiTheme="majorHAnsi"/>
        </w:rPr>
        <w:t xml:space="preserve">ading freely among themselves. </w:t>
      </w:r>
      <w:r w:rsidRPr="00C52693">
        <w:rPr>
          <w:rFonts w:asciiTheme="majorHAnsi" w:hAnsiTheme="majorHAnsi"/>
        </w:rPr>
        <w:t xml:space="preserve">However, under the agreement, each country may trade with any other country in any way it sees fit. Thus country A has </w:t>
      </w:r>
      <w:r w:rsidR="00C52693">
        <w:rPr>
          <w:rFonts w:asciiTheme="majorHAnsi" w:hAnsiTheme="majorHAnsi"/>
        </w:rPr>
        <w:t xml:space="preserve">political </w:t>
      </w:r>
      <w:r w:rsidRPr="00C52693">
        <w:rPr>
          <w:rFonts w:asciiTheme="majorHAnsi" w:hAnsiTheme="majorHAnsi"/>
        </w:rPr>
        <w:t>grievances with country D and so</w:t>
      </w:r>
      <w:r w:rsidR="00C52693">
        <w:rPr>
          <w:rFonts w:asciiTheme="majorHAnsi" w:hAnsiTheme="majorHAnsi"/>
        </w:rPr>
        <w:t xml:space="preserve"> has placed a complete embargo </w:t>
      </w:r>
      <w:r w:rsidRPr="00C52693">
        <w:rPr>
          <w:rFonts w:asciiTheme="majorHAnsi" w:hAnsiTheme="majorHAnsi"/>
        </w:rPr>
        <w:t>on foreign trade. Country B prote</w:t>
      </w:r>
      <w:r w:rsidR="00C52693">
        <w:rPr>
          <w:rFonts w:asciiTheme="majorHAnsi" w:hAnsiTheme="majorHAnsi"/>
        </w:rPr>
        <w:t xml:space="preserve">cts its economy from country D </w:t>
      </w:r>
      <w:r w:rsidRPr="00C52693">
        <w:rPr>
          <w:rFonts w:asciiTheme="majorHAnsi" w:hAnsiTheme="majorHAnsi"/>
        </w:rPr>
        <w:t>by placing tariffs on a number of its imports. Country C has</w:t>
      </w:r>
      <w:r w:rsidR="00C52693">
        <w:rPr>
          <w:rFonts w:asciiTheme="majorHAnsi" w:hAnsiTheme="majorHAnsi"/>
        </w:rPr>
        <w:t xml:space="preserve"> good </w:t>
      </w:r>
      <w:r w:rsidRPr="00C52693">
        <w:rPr>
          <w:rFonts w:asciiTheme="majorHAnsi" w:hAnsiTheme="majorHAnsi"/>
        </w:rPr>
        <w:t xml:space="preserve">relationships with country D and trades freely with it. </w:t>
      </w:r>
      <w:r w:rsidRPr="00C52693">
        <w:rPr>
          <w:rFonts w:asciiTheme="majorHAnsi" w:hAnsiTheme="majorHAnsi"/>
        </w:rPr>
        <w:br/>
      </w:r>
    </w:p>
    <w:p w:rsidR="00C52693" w:rsidRDefault="002E58CC" w:rsidP="00C52693">
      <w:pPr>
        <w:pStyle w:val="NormalWeb"/>
        <w:spacing w:before="0" w:beforeAutospacing="0" w:after="0" w:afterAutospacing="0"/>
        <w:ind w:left="720"/>
        <w:rPr>
          <w:rFonts w:asciiTheme="majorHAnsi" w:hAnsiTheme="majorHAnsi"/>
        </w:rPr>
      </w:pPr>
      <w:r w:rsidRPr="00C52693">
        <w:rPr>
          <w:rFonts w:asciiTheme="majorHAnsi" w:hAnsiTheme="majorHAnsi"/>
        </w:rPr>
        <w:t>An example of a free trade area is</w:t>
      </w:r>
      <w:r w:rsidR="00C52693">
        <w:rPr>
          <w:rFonts w:asciiTheme="majorHAnsi" w:hAnsiTheme="majorHAnsi"/>
        </w:rPr>
        <w:t xml:space="preserve"> the North American Free Trade </w:t>
      </w:r>
      <w:r w:rsidRPr="00C52693">
        <w:rPr>
          <w:rFonts w:asciiTheme="majorHAnsi" w:hAnsiTheme="majorHAnsi"/>
        </w:rPr>
        <w:t>Area (NAFTA), which comprise</w:t>
      </w:r>
      <w:r w:rsidR="00C52693">
        <w:rPr>
          <w:rFonts w:asciiTheme="majorHAnsi" w:hAnsiTheme="majorHAnsi"/>
        </w:rPr>
        <w:t xml:space="preserve">s the USA, Canada, and Mexico. </w:t>
      </w:r>
      <w:r w:rsidRPr="00C52693">
        <w:rPr>
          <w:rFonts w:asciiTheme="majorHAnsi" w:hAnsiTheme="majorHAnsi"/>
        </w:rPr>
        <w:t>NAFTA was established in Janua</w:t>
      </w:r>
      <w:r w:rsidR="00C52693">
        <w:rPr>
          <w:rFonts w:asciiTheme="majorHAnsi" w:hAnsiTheme="majorHAnsi"/>
        </w:rPr>
        <w:t xml:space="preserve">ry 1994 and, following a final </w:t>
      </w:r>
      <w:r w:rsidRPr="00C52693">
        <w:rPr>
          <w:rFonts w:asciiTheme="majorHAnsi" w:hAnsiTheme="majorHAnsi"/>
        </w:rPr>
        <w:t>tariff reduction between Cana</w:t>
      </w:r>
      <w:r w:rsidR="00C52693">
        <w:rPr>
          <w:rFonts w:asciiTheme="majorHAnsi" w:hAnsiTheme="majorHAnsi"/>
        </w:rPr>
        <w:t xml:space="preserve">da and Mexico in January 2003, </w:t>
      </w:r>
      <w:r w:rsidRPr="00C52693">
        <w:rPr>
          <w:rFonts w:asciiTheme="majorHAnsi" w:hAnsiTheme="majorHAnsi"/>
        </w:rPr>
        <w:t>virtually all trade in the NAFTA regi</w:t>
      </w:r>
      <w:r w:rsidR="00C52693">
        <w:rPr>
          <w:rFonts w:asciiTheme="majorHAnsi" w:hAnsiTheme="majorHAnsi"/>
        </w:rPr>
        <w:t xml:space="preserve">on is tariff-free. Over 75% of </w:t>
      </w:r>
      <w:r w:rsidRPr="00C52693">
        <w:rPr>
          <w:rFonts w:asciiTheme="majorHAnsi" w:hAnsiTheme="majorHAnsi"/>
        </w:rPr>
        <w:t xml:space="preserve">Canadian total exports now go to </w:t>
      </w:r>
      <w:r w:rsidR="00C52693">
        <w:rPr>
          <w:rFonts w:asciiTheme="majorHAnsi" w:hAnsiTheme="majorHAnsi"/>
        </w:rPr>
        <w:t xml:space="preserve">the USA, and Mexico’s share of </w:t>
      </w:r>
      <w:r w:rsidRPr="00C52693">
        <w:rPr>
          <w:rFonts w:asciiTheme="majorHAnsi" w:hAnsiTheme="majorHAnsi"/>
        </w:rPr>
        <w:t xml:space="preserve">the US import market has grown from approximately </w:t>
      </w:r>
      <w:r w:rsidRPr="00C52693">
        <w:rPr>
          <w:rFonts w:asciiTheme="majorHAnsi" w:hAnsiTheme="majorHAnsi"/>
          <w:i/>
          <w:iCs/>
        </w:rPr>
        <w:t xml:space="preserve">7% </w:t>
      </w:r>
      <w:r w:rsidRPr="00C52693">
        <w:rPr>
          <w:rFonts w:asciiTheme="majorHAnsi" w:hAnsiTheme="majorHAnsi"/>
        </w:rPr>
        <w:t xml:space="preserve">in preNAFTA times to approximately 12% today. </w:t>
      </w:r>
      <w:r w:rsidRPr="00C52693">
        <w:rPr>
          <w:rFonts w:asciiTheme="majorHAnsi" w:hAnsiTheme="majorHAnsi"/>
        </w:rPr>
        <w:br/>
      </w:r>
    </w:p>
    <w:p w:rsidR="00C52693" w:rsidRDefault="002E58CC" w:rsidP="00C52693">
      <w:pPr>
        <w:pStyle w:val="NormalWeb"/>
        <w:spacing w:before="0" w:beforeAutospacing="0" w:after="0" w:afterAutospacing="0"/>
        <w:ind w:left="720"/>
        <w:rPr>
          <w:rFonts w:asciiTheme="majorHAnsi" w:hAnsiTheme="majorHAnsi"/>
        </w:rPr>
      </w:pPr>
      <w:r w:rsidRPr="00C52693">
        <w:rPr>
          <w:rFonts w:asciiTheme="majorHAnsi" w:hAnsiTheme="majorHAnsi"/>
        </w:rPr>
        <w:t>Other examples of free trade ag</w:t>
      </w:r>
      <w:r w:rsidR="00C52693">
        <w:rPr>
          <w:rFonts w:asciiTheme="majorHAnsi" w:hAnsiTheme="majorHAnsi"/>
        </w:rPr>
        <w:t xml:space="preserve">reements are the European Free </w:t>
      </w:r>
      <w:r w:rsidRPr="00C52693">
        <w:rPr>
          <w:rFonts w:asciiTheme="majorHAnsi" w:hAnsiTheme="majorHAnsi"/>
        </w:rPr>
        <w:t>Trade Association (Iceland, Norway, Sw</w:t>
      </w:r>
      <w:r w:rsidR="00C52693">
        <w:rPr>
          <w:rFonts w:asciiTheme="majorHAnsi" w:hAnsiTheme="majorHAnsi"/>
        </w:rPr>
        <w:t xml:space="preserve">itzerland, and Liechtenstein), </w:t>
      </w:r>
      <w:r w:rsidRPr="00C52693">
        <w:rPr>
          <w:rFonts w:asciiTheme="majorHAnsi" w:hAnsiTheme="majorHAnsi"/>
        </w:rPr>
        <w:t>and the South Asia Free Trade Agre</w:t>
      </w:r>
      <w:r w:rsidR="00C52693">
        <w:rPr>
          <w:rFonts w:asciiTheme="majorHAnsi" w:hAnsiTheme="majorHAnsi"/>
        </w:rPr>
        <w:t xml:space="preserve">ement (India, Pakistan, Nepal, </w:t>
      </w:r>
      <w:r w:rsidRPr="00C52693">
        <w:rPr>
          <w:rFonts w:asciiTheme="majorHAnsi" w:hAnsiTheme="majorHAnsi"/>
        </w:rPr>
        <w:t xml:space="preserve">Sri Lanka, Bangladesh, Bhutan, and the Maldives). </w:t>
      </w:r>
    </w:p>
    <w:p w:rsidR="00C52693" w:rsidRDefault="00C52693" w:rsidP="00C52693">
      <w:pPr>
        <w:pStyle w:val="NormalWeb"/>
        <w:spacing w:before="0" w:beforeAutospacing="0" w:after="0" w:afterAutospacing="0"/>
        <w:rPr>
          <w:rFonts w:asciiTheme="majorHAnsi" w:hAnsiTheme="majorHAnsi"/>
        </w:rPr>
      </w:pPr>
    </w:p>
    <w:p w:rsidR="00C52693" w:rsidRDefault="002E58CC" w:rsidP="00C52693">
      <w:pPr>
        <w:pStyle w:val="NormalWeb"/>
        <w:numPr>
          <w:ilvl w:val="0"/>
          <w:numId w:val="1"/>
        </w:numPr>
        <w:spacing w:before="0" w:beforeAutospacing="0" w:after="0" w:afterAutospacing="0"/>
        <w:rPr>
          <w:rFonts w:asciiTheme="majorHAnsi" w:hAnsiTheme="majorHAnsi"/>
        </w:rPr>
      </w:pPr>
      <w:r w:rsidRPr="00C52693">
        <w:rPr>
          <w:rFonts w:asciiTheme="majorHAnsi" w:hAnsiTheme="majorHAnsi"/>
          <w:i/>
          <w:iCs/>
        </w:rPr>
        <w:t xml:space="preserve">Customs unions: </w:t>
      </w:r>
      <w:r w:rsidRPr="00C52693">
        <w:rPr>
          <w:rFonts w:asciiTheme="majorHAnsi" w:hAnsiTheme="majorHAnsi"/>
        </w:rPr>
        <w:t>A customs unio</w:t>
      </w:r>
      <w:r w:rsidR="00C52693">
        <w:rPr>
          <w:rFonts w:asciiTheme="majorHAnsi" w:hAnsiTheme="majorHAnsi"/>
        </w:rPr>
        <w:t xml:space="preserve">n is an agreement made between </w:t>
      </w:r>
      <w:r w:rsidRPr="00C52693">
        <w:rPr>
          <w:rFonts w:asciiTheme="majorHAnsi" w:hAnsiTheme="majorHAnsi"/>
        </w:rPr>
        <w:t>countries, where the countri</w:t>
      </w:r>
      <w:r w:rsidR="00C52693">
        <w:rPr>
          <w:rFonts w:asciiTheme="majorHAnsi" w:hAnsiTheme="majorHAnsi"/>
        </w:rPr>
        <w:t xml:space="preserve">es agree to trade freely among </w:t>
      </w:r>
      <w:r w:rsidRPr="00C52693">
        <w:rPr>
          <w:rFonts w:asciiTheme="majorHAnsi" w:hAnsiTheme="majorHAnsi"/>
        </w:rPr>
        <w:t xml:space="preserve">themselves, and they also </w:t>
      </w:r>
      <w:r w:rsidR="00C52693">
        <w:rPr>
          <w:rFonts w:asciiTheme="majorHAnsi" w:hAnsiTheme="majorHAnsi"/>
        </w:rPr>
        <w:t xml:space="preserve">agree to adopt common external </w:t>
      </w:r>
      <w:r w:rsidRPr="00C52693">
        <w:rPr>
          <w:rFonts w:asciiTheme="majorHAnsi" w:hAnsiTheme="majorHAnsi"/>
        </w:rPr>
        <w:t>barriers against any country attempting to i</w:t>
      </w:r>
      <w:r w:rsidR="00C52693">
        <w:rPr>
          <w:rFonts w:asciiTheme="majorHAnsi" w:hAnsiTheme="majorHAnsi"/>
        </w:rPr>
        <w:t xml:space="preserve">mport into the customs </w:t>
      </w:r>
      <w:r w:rsidRPr="00C52693">
        <w:rPr>
          <w:rFonts w:asciiTheme="majorHAnsi" w:hAnsiTheme="majorHAnsi"/>
        </w:rPr>
        <w:t xml:space="preserve">union. </w:t>
      </w:r>
    </w:p>
    <w:p w:rsidR="00C52693" w:rsidRDefault="00C52693" w:rsidP="00C52693">
      <w:pPr>
        <w:pStyle w:val="NormalWeb"/>
        <w:spacing w:before="0" w:beforeAutospacing="0" w:after="0" w:afterAutospacing="0"/>
        <w:ind w:left="720"/>
        <w:rPr>
          <w:rFonts w:asciiTheme="majorHAnsi" w:hAnsiTheme="majorHAnsi"/>
          <w:i/>
          <w:iCs/>
        </w:rPr>
      </w:pPr>
    </w:p>
    <w:p w:rsidR="00C52693" w:rsidRDefault="002E58CC" w:rsidP="00C52693">
      <w:pPr>
        <w:pStyle w:val="NormalWeb"/>
        <w:spacing w:before="0" w:beforeAutospacing="0" w:after="0" w:afterAutospacing="0"/>
        <w:ind w:left="720"/>
        <w:rPr>
          <w:rFonts w:asciiTheme="majorHAnsi" w:hAnsiTheme="majorHAnsi"/>
        </w:rPr>
      </w:pPr>
      <w:r w:rsidRPr="00C52693">
        <w:rPr>
          <w:rFonts w:asciiTheme="majorHAnsi" w:hAnsiTheme="majorHAnsi"/>
        </w:rPr>
        <w:lastRenderedPageBreak/>
        <w:t>Countries A, B, and C have joi</w:t>
      </w:r>
      <w:r w:rsidR="00C52693">
        <w:rPr>
          <w:rFonts w:asciiTheme="majorHAnsi" w:hAnsiTheme="majorHAnsi"/>
        </w:rPr>
        <w:t xml:space="preserve">ned in a customs union and are </w:t>
      </w:r>
      <w:r w:rsidRPr="00C52693">
        <w:rPr>
          <w:rFonts w:asciiTheme="majorHAnsi" w:hAnsiTheme="majorHAnsi"/>
        </w:rPr>
        <w:t>trading freely with each other. If co</w:t>
      </w:r>
      <w:r w:rsidR="00C52693">
        <w:rPr>
          <w:rFonts w:asciiTheme="majorHAnsi" w:hAnsiTheme="majorHAnsi"/>
        </w:rPr>
        <w:t xml:space="preserve">untry D wishes to export goods </w:t>
      </w:r>
      <w:r w:rsidRPr="00C52693">
        <w:rPr>
          <w:rFonts w:asciiTheme="majorHAnsi" w:hAnsiTheme="majorHAnsi"/>
        </w:rPr>
        <w:t>to the customs union, the goods will be treated in th</w:t>
      </w:r>
      <w:r w:rsidR="00C52693">
        <w:rPr>
          <w:rFonts w:asciiTheme="majorHAnsi" w:hAnsiTheme="majorHAnsi"/>
        </w:rPr>
        <w:t xml:space="preserve">e same way, </w:t>
      </w:r>
      <w:r w:rsidRPr="00C52693">
        <w:rPr>
          <w:rFonts w:asciiTheme="majorHAnsi" w:hAnsiTheme="majorHAnsi"/>
        </w:rPr>
        <w:t>no matter which country the goo</w:t>
      </w:r>
      <w:r w:rsidR="00C52693">
        <w:rPr>
          <w:rFonts w:asciiTheme="majorHAnsi" w:hAnsiTheme="majorHAnsi"/>
        </w:rPr>
        <w:t xml:space="preserve">ds enter. If the customs union </w:t>
      </w:r>
      <w:r w:rsidRPr="00C52693">
        <w:rPr>
          <w:rFonts w:asciiTheme="majorHAnsi" w:hAnsiTheme="majorHAnsi"/>
        </w:rPr>
        <w:t xml:space="preserve">has agreed to place tariffs on the products of country D, then those </w:t>
      </w:r>
      <w:r w:rsidRPr="00C52693">
        <w:rPr>
          <w:rFonts w:asciiTheme="majorHAnsi" w:hAnsiTheme="majorHAnsi"/>
        </w:rPr>
        <w:br/>
      </w:r>
      <w:r w:rsidR="00EA0AB8">
        <w:rPr>
          <w:rFonts w:asciiTheme="majorHAnsi" w:hAnsiTheme="majorHAnsi"/>
          <w:noProof/>
          <w:lang w:val="en-GB" w:eastAsia="en-GB"/>
        </w:rPr>
        <w:drawing>
          <wp:anchor distT="0" distB="0" distL="114300" distR="114300" simplePos="0" relativeHeight="251663360" behindDoc="1" locked="0" layoutInCell="1" allowOverlap="1">
            <wp:simplePos x="0" y="0"/>
            <wp:positionH relativeFrom="column">
              <wp:posOffset>171450</wp:posOffset>
            </wp:positionH>
            <wp:positionV relativeFrom="paragraph">
              <wp:posOffset>-31115</wp:posOffset>
            </wp:positionV>
            <wp:extent cx="4505325" cy="3552825"/>
            <wp:effectExtent l="19050" t="0" r="9525" b="0"/>
            <wp:wrapTight wrapText="bothSides">
              <wp:wrapPolygon edited="0">
                <wp:start x="-91" y="0"/>
                <wp:lineTo x="-91" y="21542"/>
                <wp:lineTo x="21646" y="21542"/>
                <wp:lineTo x="21646" y="0"/>
                <wp:lineTo x="-91"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4505325" cy="3552825"/>
                    </a:xfrm>
                    <a:prstGeom prst="rect">
                      <a:avLst/>
                    </a:prstGeom>
                    <a:solidFill>
                      <a:schemeClr val="bg1"/>
                    </a:solidFill>
                  </pic:spPr>
                </pic:pic>
              </a:graphicData>
            </a:graphic>
          </wp:anchor>
        </w:drawing>
      </w:r>
      <w:r w:rsidRPr="00C52693">
        <w:rPr>
          <w:rFonts w:asciiTheme="majorHAnsi" w:hAnsiTheme="majorHAnsi"/>
        </w:rPr>
        <w:t xml:space="preserve">tariffs will be imposed, no matter what the point of entry to the customs union. </w:t>
      </w:r>
      <w:r w:rsidRPr="00C52693">
        <w:rPr>
          <w:rFonts w:asciiTheme="majorHAnsi" w:hAnsiTheme="majorHAnsi"/>
        </w:rPr>
        <w:br/>
      </w:r>
    </w:p>
    <w:p w:rsidR="00C52693" w:rsidRDefault="002E58CC" w:rsidP="00C52693">
      <w:pPr>
        <w:pStyle w:val="NormalWeb"/>
        <w:spacing w:before="0" w:beforeAutospacing="0" w:after="0" w:afterAutospacing="0"/>
        <w:ind w:left="720"/>
        <w:rPr>
          <w:rFonts w:asciiTheme="majorHAnsi" w:hAnsiTheme="majorHAnsi"/>
        </w:rPr>
      </w:pPr>
      <w:r w:rsidRPr="00C52693">
        <w:rPr>
          <w:rFonts w:asciiTheme="majorHAnsi" w:hAnsiTheme="majorHAnsi"/>
        </w:rPr>
        <w:t>All common markets and economi</w:t>
      </w:r>
      <w:r w:rsidR="00C52693">
        <w:rPr>
          <w:rFonts w:asciiTheme="majorHAnsi" w:hAnsiTheme="majorHAnsi"/>
        </w:rPr>
        <w:t xml:space="preserve">c and monetary unions are also </w:t>
      </w:r>
      <w:r w:rsidRPr="00C52693">
        <w:rPr>
          <w:rFonts w:asciiTheme="majorHAnsi" w:hAnsiTheme="majorHAnsi"/>
        </w:rPr>
        <w:t>customs unions, thus the EU has a</w:t>
      </w:r>
      <w:r w:rsidR="00C52693">
        <w:rPr>
          <w:rFonts w:asciiTheme="majorHAnsi" w:hAnsiTheme="majorHAnsi"/>
        </w:rPr>
        <w:t xml:space="preserve"> customs union. Other examples </w:t>
      </w:r>
      <w:r w:rsidRPr="00C52693">
        <w:rPr>
          <w:rFonts w:asciiTheme="majorHAnsi" w:hAnsiTheme="majorHAnsi"/>
        </w:rPr>
        <w:t>would be the Switzerland—Liechte</w:t>
      </w:r>
      <w:r w:rsidR="00C52693">
        <w:rPr>
          <w:rFonts w:asciiTheme="majorHAnsi" w:hAnsiTheme="majorHAnsi"/>
        </w:rPr>
        <w:t xml:space="preserve">nstein customs union; the East </w:t>
      </w:r>
      <w:r w:rsidRPr="00C52693">
        <w:rPr>
          <w:rFonts w:asciiTheme="majorHAnsi" w:hAnsiTheme="majorHAnsi"/>
        </w:rPr>
        <w:t>African Community, which is a c</w:t>
      </w:r>
      <w:r w:rsidR="00C52693">
        <w:rPr>
          <w:rFonts w:asciiTheme="majorHAnsi" w:hAnsiTheme="majorHAnsi"/>
        </w:rPr>
        <w:t xml:space="preserve">ustoms union comprising Kenya, </w:t>
      </w:r>
      <w:r w:rsidRPr="00C52693">
        <w:rPr>
          <w:rFonts w:asciiTheme="majorHAnsi" w:hAnsiTheme="majorHAnsi"/>
        </w:rPr>
        <w:t>Uganda, and Tanzania; and Merc</w:t>
      </w:r>
      <w:r w:rsidR="00C52693">
        <w:rPr>
          <w:rFonts w:asciiTheme="majorHAnsi" w:hAnsiTheme="majorHAnsi"/>
        </w:rPr>
        <w:t xml:space="preserve">osur, which is a customs union </w:t>
      </w:r>
      <w:r w:rsidRPr="00C52693">
        <w:rPr>
          <w:rFonts w:asciiTheme="majorHAnsi" w:hAnsiTheme="majorHAnsi"/>
        </w:rPr>
        <w:t xml:space="preserve">between Brazil, Argentina, Uruguay, Paraguay, and Venezuela. </w:t>
      </w:r>
    </w:p>
    <w:p w:rsidR="00C52693" w:rsidRDefault="00C52693" w:rsidP="00C52693">
      <w:pPr>
        <w:pStyle w:val="NormalWeb"/>
        <w:spacing w:before="0" w:beforeAutospacing="0" w:after="0" w:afterAutospacing="0"/>
        <w:rPr>
          <w:rFonts w:asciiTheme="majorHAnsi" w:hAnsiTheme="majorHAnsi"/>
        </w:rPr>
      </w:pPr>
    </w:p>
    <w:p w:rsidR="00C52693" w:rsidRPr="00C52693" w:rsidRDefault="002E58CC" w:rsidP="00C52693">
      <w:pPr>
        <w:pStyle w:val="NormalWeb"/>
        <w:numPr>
          <w:ilvl w:val="0"/>
          <w:numId w:val="1"/>
        </w:numPr>
        <w:spacing w:before="0" w:beforeAutospacing="0" w:after="0" w:afterAutospacing="0"/>
        <w:rPr>
          <w:rFonts w:asciiTheme="majorHAnsi" w:hAnsiTheme="majorHAnsi"/>
          <w:b/>
          <w:bCs/>
        </w:rPr>
      </w:pPr>
      <w:r w:rsidRPr="00C52693">
        <w:rPr>
          <w:rFonts w:asciiTheme="majorHAnsi" w:hAnsiTheme="majorHAnsi"/>
          <w:i/>
          <w:iCs/>
        </w:rPr>
        <w:t xml:space="preserve">Common markets: </w:t>
      </w:r>
      <w:r w:rsidRPr="00C52693">
        <w:rPr>
          <w:rFonts w:asciiTheme="majorHAnsi" w:hAnsiTheme="majorHAnsi"/>
        </w:rPr>
        <w:t xml:space="preserve">A common </w:t>
      </w:r>
      <w:r w:rsidR="00C52693">
        <w:rPr>
          <w:rFonts w:asciiTheme="majorHAnsi" w:hAnsiTheme="majorHAnsi"/>
        </w:rPr>
        <w:t xml:space="preserve">market is a customs union with </w:t>
      </w:r>
      <w:r w:rsidRPr="00C52693">
        <w:rPr>
          <w:rFonts w:asciiTheme="majorHAnsi" w:hAnsiTheme="majorHAnsi"/>
        </w:rPr>
        <w:t>common policies on product re</w:t>
      </w:r>
      <w:r w:rsidR="00C52693">
        <w:rPr>
          <w:rFonts w:asciiTheme="majorHAnsi" w:hAnsiTheme="majorHAnsi"/>
        </w:rPr>
        <w:t xml:space="preserve">gulation, and free movement of </w:t>
      </w:r>
      <w:r w:rsidRPr="00C52693">
        <w:rPr>
          <w:rFonts w:asciiTheme="majorHAnsi" w:hAnsiTheme="majorHAnsi"/>
        </w:rPr>
        <w:t xml:space="preserve">goods, services, capital, and </w:t>
      </w:r>
      <w:r w:rsidR="00C52693" w:rsidRPr="00C52693">
        <w:rPr>
          <w:rFonts w:asciiTheme="majorHAnsi" w:hAnsiTheme="majorHAnsi"/>
        </w:rPr>
        <w:t>labor</w:t>
      </w:r>
      <w:r w:rsidRPr="00C52693">
        <w:rPr>
          <w:rFonts w:asciiTheme="majorHAnsi" w:hAnsiTheme="majorHAnsi"/>
        </w:rPr>
        <w:t>.</w:t>
      </w:r>
      <w:r w:rsidR="00C52693">
        <w:rPr>
          <w:rFonts w:asciiTheme="majorHAnsi" w:hAnsiTheme="majorHAnsi"/>
        </w:rPr>
        <w:t xml:space="preserve"> </w:t>
      </w:r>
      <w:r w:rsidRPr="00C52693">
        <w:rPr>
          <w:rFonts w:asciiTheme="majorHAnsi" w:hAnsiTheme="majorHAnsi"/>
        </w:rPr>
        <w:t xml:space="preserve">The best-known example of a common market is the EU. The CARICOM Single Market and Economy (CSME) is another example, which is expected to be fully implemented with </w:t>
      </w:r>
      <w:r w:rsidR="00C52693" w:rsidRPr="00C52693">
        <w:rPr>
          <w:rFonts w:asciiTheme="majorHAnsi" w:hAnsiTheme="majorHAnsi"/>
        </w:rPr>
        <w:t>harmonization</w:t>
      </w:r>
      <w:r w:rsidRPr="00C52693">
        <w:rPr>
          <w:rFonts w:asciiTheme="majorHAnsi" w:hAnsiTheme="majorHAnsi"/>
        </w:rPr>
        <w:t xml:space="preserve"> of economic policy and, possibly, a single currency. The current members are Barbados, Belize, Guyana, Jamaica, Suriname, Trinidad and Tobago, Antigua and Barbuda, Dominica, Grenada, St Kitts and Nevis, St Lucia, and St Vincent and the Grenadines. Montserrat is also expected to join. </w:t>
      </w:r>
    </w:p>
    <w:p w:rsidR="00C52693" w:rsidRDefault="00303755" w:rsidP="00C52693">
      <w:pPr>
        <w:pStyle w:val="NormalWeb"/>
        <w:spacing w:before="0" w:beforeAutospacing="0" w:after="0" w:afterAutospacing="0"/>
        <w:ind w:left="720"/>
        <w:rPr>
          <w:rFonts w:asciiTheme="majorHAnsi" w:hAnsiTheme="majorHAnsi"/>
          <w:b/>
          <w:bCs/>
        </w:rPr>
      </w:pPr>
      <w:r>
        <w:rPr>
          <w:rFonts w:asciiTheme="majorHAnsi" w:hAnsiTheme="majorHAnsi"/>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1744980</wp:posOffset>
                </wp:positionH>
                <wp:positionV relativeFrom="paragraph">
                  <wp:posOffset>101600</wp:posOffset>
                </wp:positionV>
                <wp:extent cx="2359025" cy="271780"/>
                <wp:effectExtent l="13335" t="13335" r="8890"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025" cy="271780"/>
                        </a:xfrm>
                        <a:prstGeom prst="rect">
                          <a:avLst/>
                        </a:prstGeom>
                        <a:solidFill>
                          <a:srgbClr val="FFFFFF"/>
                        </a:solidFill>
                        <a:ln w="9525">
                          <a:solidFill>
                            <a:srgbClr val="000000"/>
                          </a:solidFill>
                          <a:miter lim="800000"/>
                          <a:headEnd/>
                          <a:tailEnd/>
                        </a:ln>
                      </wps:spPr>
                      <wps:txbx>
                        <w:txbxContent>
                          <w:p w:rsidR="00C52693" w:rsidRDefault="00C52693">
                            <w:r>
                              <w:t>End of Reading #1</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7.4pt;margin-top:8pt;width:185.75pt;height:21.4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67uKAIAAFAEAAAOAAAAZHJzL2Uyb0RvYy54bWysVNuO0zAQfUfiHyy/07ShZduo6WrpUoS0&#10;XKRdPsBxnMTC9hjbbVK+nrHTlmpBPCDyYHk84+MzZ2ayvh20IgfhvART0tlkSokwHGpp2pJ+fdq9&#10;WlLiAzM1U2BESY/C09vNyxfr3hYihw5ULRxBEOOL3pa0C8EWWeZ5JzTzE7DCoLMBp1lA07VZ7ViP&#10;6Fpl+XT6JuvB1dYBF97j6f3opJuE3zSCh89N40UgqqTILaTVpbWKa7ZZs6J1zHaSn2iwf2ChmTT4&#10;6AXqngVG9k7+BqUld+ChCRMOOoOmkVykHDCb2fRZNo8dsyLlguJ4e5HJ/z9Y/unwxRFZlzSnxDCN&#10;JXoSQyBvYSB5VKe3vsCgR4thYcBjrHLK1NsH4N88MbDtmGnFnXPQd4LVyG4Wb2ZXV0ccH0Gq/iPU&#10;+AzbB0hAQ+N0lA7FIIiOVTpeKhOpcDzMXy9W03xBCUdffjO7WabSZaw437bOh/cCNImbkjqsfEJn&#10;hwcfIhtWnEPiYx6UrHdSqWS4ttoqRw4Mu2SXvpTAszBlSF/S1QJ5/B1imr4/QWgZsN2V1CVdXoJY&#10;EWV7Z+rUjIFJNe6RsjInHaN0o4hhqIZTXSqoj6iog7GtcQxx04H7QUmPLV1S/33PnKBEfTBYldVs&#10;Po8zkIz54iZHw117qmsPMxyhShooGbfbMM7N3jrZdvjSuQ/usJI7mUSOJR9ZnXhj2ybtTyMW5+La&#10;TlG/fgSbnwAAAP//AwBQSwMEFAAGAAgAAAAhAF+4jwDdAAAACQEAAA8AAABkcnMvZG93bnJldi54&#10;bWxMj09Pg0AUxO8mfofNM/FmFxFXQlmahui1SVsTr6/sCtT9g+xC8dv7PNnjZCYzvyk3izVs1mPo&#10;vZPwuEqAadd41btWwvvx7SEHFiI6hcY7LeFHB9hUtzclFspf3F7Ph9gyKnGhQAldjEPBeWg6bTGs&#10;/KAdeZ9+tBhJji1XI16o3BqeJongFntHCx0Ouu5083WYrITpWG/nfZ2eP+adynbiFS2abynv75bt&#10;GljUS/wPwx8+oUNFTCc/ORWYkZC+ZIQeyRD0iQIiE0/AThKe8xx4VfLrB9UvAAAA//8DAFBLAQIt&#10;ABQABgAIAAAAIQC2gziS/gAAAOEBAAATAAAAAAAAAAAAAAAAAAAAAABbQ29udGVudF9UeXBlc10u&#10;eG1sUEsBAi0AFAAGAAgAAAAhADj9If/WAAAAlAEAAAsAAAAAAAAAAAAAAAAALwEAAF9yZWxzLy5y&#10;ZWxzUEsBAi0AFAAGAAgAAAAhAOgnru4oAgAAUAQAAA4AAAAAAAAAAAAAAAAALgIAAGRycy9lMm9E&#10;b2MueG1sUEsBAi0AFAAGAAgAAAAhAF+4jwDdAAAACQEAAA8AAAAAAAAAAAAAAAAAggQAAGRycy9k&#10;b3ducmV2LnhtbFBLBQYAAAAABAAEAPMAAACMBQAAAAA=&#10;">
                <v:textbox style="mso-fit-shape-to-text:t">
                  <w:txbxContent>
                    <w:p w:rsidR="00C52693" w:rsidRDefault="00C52693">
                      <w:r>
                        <w:t>End of Reading #1</w:t>
                      </w:r>
                    </w:p>
                  </w:txbxContent>
                </v:textbox>
              </v:shape>
            </w:pict>
          </mc:Fallback>
        </mc:AlternateContent>
      </w:r>
    </w:p>
    <w:p w:rsidR="00EA0AB8" w:rsidRDefault="00EA0AB8" w:rsidP="00C52693">
      <w:pPr>
        <w:pStyle w:val="NormalWeb"/>
        <w:spacing w:before="0" w:beforeAutospacing="0" w:after="0" w:afterAutospacing="0"/>
        <w:ind w:left="720"/>
        <w:rPr>
          <w:rFonts w:asciiTheme="majorHAnsi" w:hAnsiTheme="majorHAnsi"/>
          <w:b/>
          <w:bCs/>
        </w:rPr>
      </w:pPr>
    </w:p>
    <w:p w:rsidR="00EA0AB8" w:rsidRPr="00C52693" w:rsidRDefault="00EA0AB8" w:rsidP="00C52693">
      <w:pPr>
        <w:pStyle w:val="NormalWeb"/>
        <w:spacing w:before="0" w:beforeAutospacing="0" w:after="0" w:afterAutospacing="0"/>
        <w:ind w:left="720"/>
        <w:rPr>
          <w:rFonts w:asciiTheme="majorHAnsi" w:hAnsiTheme="majorHAnsi"/>
          <w:b/>
          <w:bCs/>
        </w:rPr>
      </w:pPr>
    </w:p>
    <w:p w:rsidR="00C52693" w:rsidRDefault="002E58CC" w:rsidP="00C52693">
      <w:pPr>
        <w:pStyle w:val="NormalWeb"/>
        <w:numPr>
          <w:ilvl w:val="0"/>
          <w:numId w:val="1"/>
        </w:numPr>
        <w:spacing w:before="0" w:beforeAutospacing="0" w:after="0" w:afterAutospacing="0"/>
        <w:rPr>
          <w:rFonts w:asciiTheme="majorHAnsi" w:hAnsiTheme="majorHAnsi"/>
          <w:b/>
          <w:bCs/>
        </w:rPr>
      </w:pPr>
      <w:r w:rsidRPr="00C52693">
        <w:rPr>
          <w:rFonts w:asciiTheme="majorHAnsi" w:hAnsiTheme="majorHAnsi"/>
          <w:i/>
          <w:iCs/>
        </w:rPr>
        <w:t xml:space="preserve">Economic and monetary union: </w:t>
      </w:r>
      <w:r w:rsidRPr="00C52693">
        <w:rPr>
          <w:rFonts w:asciiTheme="majorHAnsi" w:hAnsiTheme="majorHAnsi"/>
        </w:rPr>
        <w:t xml:space="preserve">An economic and monetary union is a common market with a common currency and a common central bank. The best example of an economic and monetary union is the </w:t>
      </w:r>
      <w:r w:rsidR="00C52693" w:rsidRPr="00C52693">
        <w:rPr>
          <w:rFonts w:asciiTheme="majorHAnsi" w:hAnsiTheme="majorHAnsi"/>
        </w:rPr>
        <w:t>euro zone</w:t>
      </w:r>
      <w:r w:rsidR="00C52693">
        <w:rPr>
          <w:rFonts w:asciiTheme="majorHAnsi" w:hAnsiTheme="majorHAnsi"/>
        </w:rPr>
        <w:t xml:space="preserve">, which includes the member </w:t>
      </w:r>
      <w:r w:rsidRPr="00C52693">
        <w:rPr>
          <w:rFonts w:asciiTheme="majorHAnsi" w:hAnsiTheme="majorHAnsi"/>
        </w:rPr>
        <w:t xml:space="preserve">countries of the EU that have adopted the euro as their currency and have the European Central Bank (ECB) as their central bank. In 2010, the members consisted </w:t>
      </w:r>
      <w:r w:rsidRPr="00C52693">
        <w:rPr>
          <w:rFonts w:asciiTheme="majorHAnsi" w:hAnsiTheme="majorHAnsi"/>
        </w:rPr>
        <w:lastRenderedPageBreak/>
        <w:t>of Austria, Belgium, Cyprus, Finland, France, Germany, Greece, Ireland, Italy, Luxembourg, Malta, the Netherlands, Portugal,</w:t>
      </w:r>
      <w:r w:rsidR="00C52693">
        <w:rPr>
          <w:rFonts w:asciiTheme="majorHAnsi" w:hAnsiTheme="majorHAnsi"/>
        </w:rPr>
        <w:t xml:space="preserve"> Slovakia, Slovenia and Spain.  </w:t>
      </w:r>
    </w:p>
    <w:p w:rsidR="00C52693" w:rsidRDefault="00C52693" w:rsidP="00C52693">
      <w:pPr>
        <w:pStyle w:val="ListParagraph"/>
        <w:rPr>
          <w:rFonts w:asciiTheme="majorHAnsi" w:hAnsiTheme="majorHAnsi"/>
        </w:rPr>
      </w:pPr>
    </w:p>
    <w:p w:rsidR="00C52693" w:rsidRDefault="002E58CC" w:rsidP="00C52693">
      <w:pPr>
        <w:pStyle w:val="NormalWeb"/>
        <w:spacing w:before="0" w:beforeAutospacing="0" w:after="0" w:afterAutospacing="0"/>
        <w:ind w:left="720"/>
        <w:rPr>
          <w:rFonts w:asciiTheme="majorHAnsi" w:hAnsiTheme="majorHAnsi"/>
        </w:rPr>
      </w:pPr>
      <w:r w:rsidRPr="00C52693">
        <w:rPr>
          <w:rFonts w:asciiTheme="majorHAnsi" w:hAnsiTheme="majorHAnsi"/>
        </w:rPr>
        <w:t>There are a number of advantages of a monetary un</w:t>
      </w:r>
      <w:r w:rsidR="00C52693">
        <w:rPr>
          <w:rFonts w:asciiTheme="majorHAnsi" w:hAnsiTheme="majorHAnsi"/>
        </w:rPr>
        <w:t xml:space="preserve">ion for the </w:t>
      </w:r>
      <w:r w:rsidR="00C52693">
        <w:rPr>
          <w:rFonts w:asciiTheme="majorHAnsi" w:hAnsiTheme="majorHAnsi"/>
        </w:rPr>
        <w:br/>
        <w:t xml:space="preserve">member countries. </w:t>
      </w:r>
    </w:p>
    <w:p w:rsidR="00C52693" w:rsidRPr="00C52693" w:rsidRDefault="002E58CC" w:rsidP="00C52693">
      <w:pPr>
        <w:pStyle w:val="NormalWeb"/>
        <w:numPr>
          <w:ilvl w:val="0"/>
          <w:numId w:val="3"/>
        </w:numPr>
        <w:spacing w:before="0" w:beforeAutospacing="0" w:after="0" w:afterAutospacing="0"/>
        <w:rPr>
          <w:rFonts w:asciiTheme="majorHAnsi" w:hAnsiTheme="majorHAnsi"/>
          <w:b/>
          <w:bCs/>
        </w:rPr>
      </w:pPr>
      <w:r w:rsidRPr="00C52693">
        <w:rPr>
          <w:rFonts w:asciiTheme="majorHAnsi" w:hAnsiTheme="majorHAnsi"/>
        </w:rPr>
        <w:t>Exchange rate fluctuations that used to exist between countries will disappear with a common currency and this should eliminate exchange rate uncertainty between the countries involved, which should increase cros</w:t>
      </w:r>
      <w:r w:rsidR="00C52693">
        <w:rPr>
          <w:rFonts w:asciiTheme="majorHAnsi" w:hAnsiTheme="majorHAnsi"/>
        </w:rPr>
        <w:t xml:space="preserve">s-border investment and trade. </w:t>
      </w:r>
    </w:p>
    <w:p w:rsidR="00C52693" w:rsidRPr="00C52693" w:rsidRDefault="002E58CC" w:rsidP="00C52693">
      <w:pPr>
        <w:pStyle w:val="NormalWeb"/>
        <w:numPr>
          <w:ilvl w:val="0"/>
          <w:numId w:val="3"/>
        </w:numPr>
        <w:spacing w:before="0" w:beforeAutospacing="0" w:after="0" w:afterAutospacing="0"/>
        <w:rPr>
          <w:rFonts w:asciiTheme="majorHAnsi" w:hAnsiTheme="majorHAnsi"/>
          <w:b/>
          <w:bCs/>
        </w:rPr>
      </w:pPr>
      <w:r w:rsidRPr="00C52693">
        <w:rPr>
          <w:rFonts w:asciiTheme="majorHAnsi" w:hAnsiTheme="majorHAnsi"/>
        </w:rPr>
        <w:t>A currency which has the enhanced credibility of being used in a large currency zone should be more stable against speculation than the</w:t>
      </w:r>
      <w:r w:rsidR="00C52693">
        <w:rPr>
          <w:rFonts w:asciiTheme="majorHAnsi" w:hAnsiTheme="majorHAnsi"/>
        </w:rPr>
        <w:t xml:space="preserve"> individual currencies were. </w:t>
      </w:r>
    </w:p>
    <w:p w:rsidR="00C52693" w:rsidRPr="00C52693" w:rsidRDefault="002E58CC" w:rsidP="00C52693">
      <w:pPr>
        <w:pStyle w:val="NormalWeb"/>
        <w:numPr>
          <w:ilvl w:val="0"/>
          <w:numId w:val="3"/>
        </w:numPr>
        <w:spacing w:before="0" w:beforeAutospacing="0" w:after="0" w:afterAutospacing="0"/>
        <w:rPr>
          <w:rFonts w:asciiTheme="majorHAnsi" w:hAnsiTheme="majorHAnsi"/>
          <w:b/>
          <w:bCs/>
        </w:rPr>
      </w:pPr>
      <w:r w:rsidRPr="00C52693">
        <w:rPr>
          <w:rFonts w:asciiTheme="majorHAnsi" w:hAnsiTheme="majorHAnsi"/>
        </w:rPr>
        <w:t>Business confidence in the member countries tends to improve as there is less of a perceived risk involved in trading among the countries. This in turn should lead to both int</w:t>
      </w:r>
      <w:r w:rsidR="00C52693">
        <w:rPr>
          <w:rFonts w:asciiTheme="majorHAnsi" w:hAnsiTheme="majorHAnsi"/>
        </w:rPr>
        <w:t xml:space="preserve">ernal growth and trade growth. </w:t>
      </w:r>
    </w:p>
    <w:p w:rsidR="00C52693" w:rsidRPr="00C52693" w:rsidRDefault="002E58CC" w:rsidP="00C52693">
      <w:pPr>
        <w:pStyle w:val="NormalWeb"/>
        <w:numPr>
          <w:ilvl w:val="0"/>
          <w:numId w:val="3"/>
        </w:numPr>
        <w:spacing w:before="0" w:beforeAutospacing="0" w:after="0" w:afterAutospacing="0"/>
        <w:rPr>
          <w:rFonts w:asciiTheme="majorHAnsi" w:hAnsiTheme="majorHAnsi"/>
          <w:b/>
          <w:bCs/>
        </w:rPr>
      </w:pPr>
      <w:r w:rsidRPr="00C52693">
        <w:rPr>
          <w:rFonts w:asciiTheme="majorHAnsi" w:hAnsiTheme="majorHAnsi"/>
        </w:rPr>
        <w:t>Transaction costs are eliminated within the monetary union. When countries have different currencies there is a charge when currencies are exchanged, but this will not happen with the e</w:t>
      </w:r>
      <w:r w:rsidR="00C52693">
        <w:rPr>
          <w:rFonts w:asciiTheme="majorHAnsi" w:hAnsiTheme="majorHAnsi"/>
        </w:rPr>
        <w:t xml:space="preserve">xistence of a single currency. </w:t>
      </w:r>
    </w:p>
    <w:p w:rsidR="00C52693" w:rsidRPr="00C52693" w:rsidRDefault="002E58CC" w:rsidP="00C52693">
      <w:pPr>
        <w:pStyle w:val="NormalWeb"/>
        <w:numPr>
          <w:ilvl w:val="0"/>
          <w:numId w:val="3"/>
        </w:numPr>
        <w:spacing w:before="0" w:beforeAutospacing="0" w:after="0" w:afterAutospacing="0"/>
        <w:rPr>
          <w:rFonts w:asciiTheme="majorHAnsi" w:hAnsiTheme="majorHAnsi"/>
          <w:b/>
          <w:bCs/>
        </w:rPr>
      </w:pPr>
      <w:r w:rsidRPr="00C52693">
        <w:rPr>
          <w:rFonts w:asciiTheme="majorHAnsi" w:hAnsiTheme="majorHAnsi"/>
        </w:rPr>
        <w:t>A common currency makes price differences more obvious between countries and should, over time, lead to prices equalizing acro</w:t>
      </w:r>
      <w:r w:rsidR="00C52693">
        <w:rPr>
          <w:rFonts w:asciiTheme="majorHAnsi" w:hAnsiTheme="majorHAnsi"/>
        </w:rPr>
        <w:t>ss borders.</w:t>
      </w:r>
    </w:p>
    <w:p w:rsidR="00C52693" w:rsidRDefault="002E58CC" w:rsidP="00C52693">
      <w:pPr>
        <w:pStyle w:val="NormalWeb"/>
        <w:spacing w:before="0" w:beforeAutospacing="0" w:after="0" w:afterAutospacing="0"/>
        <w:ind w:left="720"/>
        <w:rPr>
          <w:rFonts w:asciiTheme="majorHAnsi" w:hAnsiTheme="majorHAnsi"/>
        </w:rPr>
      </w:pPr>
      <w:r w:rsidRPr="00C52693">
        <w:rPr>
          <w:rFonts w:asciiTheme="majorHAnsi" w:hAnsiTheme="majorHAnsi"/>
        </w:rPr>
        <w:t xml:space="preserve">There are also a number of disadvantages of a monetary union for </w:t>
      </w:r>
      <w:r w:rsidRPr="00C52693">
        <w:rPr>
          <w:rFonts w:asciiTheme="majorHAnsi" w:hAnsiTheme="majorHAnsi"/>
        </w:rPr>
        <w:br/>
      </w:r>
      <w:r w:rsidR="00C52693">
        <w:rPr>
          <w:rFonts w:asciiTheme="majorHAnsi" w:hAnsiTheme="majorHAnsi"/>
        </w:rPr>
        <w:t xml:space="preserve">the member countries. </w:t>
      </w:r>
    </w:p>
    <w:p w:rsidR="00C52693" w:rsidRPr="00C52693" w:rsidRDefault="002E58CC" w:rsidP="00C52693">
      <w:pPr>
        <w:pStyle w:val="NormalWeb"/>
        <w:numPr>
          <w:ilvl w:val="0"/>
          <w:numId w:val="4"/>
        </w:numPr>
        <w:spacing w:before="0" w:beforeAutospacing="0" w:after="0" w:afterAutospacing="0"/>
        <w:rPr>
          <w:rFonts w:asciiTheme="majorHAnsi" w:hAnsiTheme="majorHAnsi"/>
          <w:b/>
          <w:bCs/>
        </w:rPr>
      </w:pPr>
      <w:r w:rsidRPr="00C52693">
        <w:rPr>
          <w:rFonts w:asciiTheme="majorHAnsi" w:hAnsiTheme="majorHAnsi"/>
        </w:rPr>
        <w:t xml:space="preserve">When countries enter a monetary union, interest rates are decided by the central bank. This means that individual countries are no longer free to set their own interest rates and so the tool of monetary policy (see Chapter 14) is no longer an option to influence the inflation rate, the unemployment rate, and the rate of economic growth. This is especially damaging if one country in the union is experiencing an economic situation that is not being experienced by the others. For example, if one country was experiencing high inflation due to strong consumer demand, which other countries were not, it might want to increase interest rates to reduce the demand. However, this would not happen and other measures would have to be found. </w:t>
      </w:r>
    </w:p>
    <w:p w:rsidR="00C52693" w:rsidRPr="00C52693" w:rsidRDefault="002E58CC" w:rsidP="00C52693">
      <w:pPr>
        <w:pStyle w:val="NormalWeb"/>
        <w:numPr>
          <w:ilvl w:val="0"/>
          <w:numId w:val="4"/>
        </w:numPr>
        <w:spacing w:before="0" w:beforeAutospacing="0" w:after="0" w:afterAutospacing="0"/>
        <w:rPr>
          <w:rFonts w:asciiTheme="majorHAnsi" w:hAnsiTheme="majorHAnsi"/>
          <w:b/>
          <w:bCs/>
        </w:rPr>
      </w:pPr>
      <w:r w:rsidRPr="00C52693">
        <w:rPr>
          <w:rFonts w:asciiTheme="majorHAnsi" w:hAnsiTheme="majorHAnsi"/>
        </w:rPr>
        <w:t>While a common central bank is seen as a prerequisite of monetary union, many argue that without fiscal integration, in the form of a common treasury, harmonized tax rates, and a common budget, a monetary union will be weak and vulnerable, since some countries will be more fiscally irresponsible than others and this may threaten the stability of the union. Individual countries are not able to alter their own exchange rates in order to affect the international competitiveness of their exports or</w:t>
      </w:r>
      <w:r w:rsidR="00C52693">
        <w:rPr>
          <w:rFonts w:asciiTheme="majorHAnsi" w:hAnsiTheme="majorHAnsi"/>
        </w:rPr>
        <w:t xml:space="preserve"> the costs of their imports.</w:t>
      </w:r>
    </w:p>
    <w:p w:rsidR="00C52693" w:rsidRPr="00C52693" w:rsidRDefault="002E58CC" w:rsidP="00C52693">
      <w:pPr>
        <w:pStyle w:val="NormalWeb"/>
        <w:numPr>
          <w:ilvl w:val="0"/>
          <w:numId w:val="4"/>
        </w:numPr>
        <w:spacing w:before="0" w:beforeAutospacing="0" w:after="0" w:afterAutospacing="0"/>
        <w:rPr>
          <w:rFonts w:asciiTheme="majorHAnsi" w:hAnsiTheme="majorHAnsi"/>
          <w:b/>
          <w:bCs/>
        </w:rPr>
      </w:pPr>
      <w:r w:rsidRPr="00C52693">
        <w:rPr>
          <w:rFonts w:asciiTheme="majorHAnsi" w:hAnsiTheme="majorHAnsi"/>
        </w:rPr>
        <w:t>The initial costs of converting the individual currencies into one currency are very large. The costs include such things as taking the old currencies off the market, printing and distributing the new currency, converting databases and software, rewriting all price lists and invoice systems, re pricing all goods and services in the economy, and recalibrating all machinery that takes coins and notes, such as parkin</w:t>
      </w:r>
      <w:r w:rsidR="00C52693">
        <w:rPr>
          <w:rFonts w:asciiTheme="majorHAnsi" w:hAnsiTheme="majorHAnsi"/>
        </w:rPr>
        <w:t xml:space="preserve">g meters and vending machines. </w:t>
      </w:r>
    </w:p>
    <w:p w:rsidR="00C52693" w:rsidRDefault="00C52693" w:rsidP="00C52693">
      <w:pPr>
        <w:pStyle w:val="NormalWeb"/>
        <w:spacing w:before="0" w:beforeAutospacing="0" w:after="0" w:afterAutospacing="0"/>
        <w:ind w:left="1080"/>
        <w:rPr>
          <w:rFonts w:asciiTheme="majorHAnsi" w:hAnsiTheme="majorHAnsi"/>
        </w:rPr>
      </w:pPr>
    </w:p>
    <w:p w:rsidR="00C52693" w:rsidRDefault="002E58CC" w:rsidP="00C52693">
      <w:pPr>
        <w:pStyle w:val="NormalWeb"/>
        <w:spacing w:before="0" w:beforeAutospacing="0" w:after="0" w:afterAutospacing="0"/>
        <w:ind w:left="1080"/>
        <w:rPr>
          <w:rFonts w:asciiTheme="majorHAnsi" w:hAnsiTheme="majorHAnsi"/>
        </w:rPr>
      </w:pPr>
      <w:r w:rsidRPr="00C52693">
        <w:rPr>
          <w:rFonts w:asciiTheme="majorHAnsi" w:hAnsiTheme="majorHAnsi"/>
        </w:rPr>
        <w:t xml:space="preserve">It is almost impossible to weigh up the advantages and disadvantages of membership of a monetary union. The situation will be very different in different cases. Perhaps it is best to try to determine when membership would be most beneficial and when it would make the least difference. </w:t>
      </w:r>
      <w:r w:rsidRPr="00C52693">
        <w:rPr>
          <w:rFonts w:asciiTheme="majorHAnsi" w:hAnsiTheme="majorHAnsi"/>
        </w:rPr>
        <w:br/>
      </w:r>
    </w:p>
    <w:p w:rsidR="00C52693" w:rsidRDefault="002E58CC" w:rsidP="00C52693">
      <w:pPr>
        <w:pStyle w:val="NormalWeb"/>
        <w:spacing w:before="0" w:beforeAutospacing="0" w:after="0" w:afterAutospacing="0"/>
        <w:ind w:left="1080"/>
        <w:rPr>
          <w:rFonts w:asciiTheme="majorHAnsi" w:hAnsiTheme="majorHAnsi"/>
        </w:rPr>
      </w:pPr>
      <w:r w:rsidRPr="00C52693">
        <w:rPr>
          <w:rFonts w:asciiTheme="majorHAnsi" w:hAnsiTheme="majorHAnsi"/>
        </w:rPr>
        <w:t xml:space="preserve">In a situation where there were large fluctuations between the exchange rates of the countries involved, where the union is going to create a single currency with a significant proportion of the world’s foreign currency market and where business confidence will be strongly boosted between member countries, then it is likely that membership of a common currency will be beneficial to the individual countries. </w:t>
      </w:r>
      <w:r w:rsidRPr="00C52693">
        <w:rPr>
          <w:rFonts w:asciiTheme="majorHAnsi" w:hAnsiTheme="majorHAnsi"/>
        </w:rPr>
        <w:br/>
      </w:r>
    </w:p>
    <w:p w:rsidR="00C52693" w:rsidRDefault="002E58CC" w:rsidP="00C52693">
      <w:pPr>
        <w:pStyle w:val="NormalWeb"/>
        <w:spacing w:before="0" w:beforeAutospacing="0" w:after="0" w:afterAutospacing="0"/>
        <w:ind w:left="1080"/>
        <w:rPr>
          <w:rFonts w:asciiTheme="majorHAnsi" w:hAnsiTheme="majorHAnsi"/>
        </w:rPr>
      </w:pPr>
      <w:r w:rsidRPr="00C52693">
        <w:rPr>
          <w:rFonts w:asciiTheme="majorHAnsi" w:hAnsiTheme="majorHAnsi"/>
        </w:rPr>
        <w:t xml:space="preserve">If countries are in a situation where fluctuations in exchange rates are minimal, where the common currency would not be significant on the world market, so would still be susceptible to speculation, and where business confidence is already high, then the advantages of joining a single currency would be few and the disadvantages may well be greater. </w:t>
      </w:r>
    </w:p>
    <w:p w:rsidR="002E58CC" w:rsidRPr="00C52693" w:rsidRDefault="002E58CC" w:rsidP="00C52693">
      <w:pPr>
        <w:pStyle w:val="NormalWeb"/>
        <w:numPr>
          <w:ilvl w:val="0"/>
          <w:numId w:val="1"/>
        </w:numPr>
        <w:spacing w:before="0" w:beforeAutospacing="0" w:after="0" w:afterAutospacing="0"/>
        <w:rPr>
          <w:rFonts w:asciiTheme="majorHAnsi" w:hAnsiTheme="majorHAnsi"/>
          <w:b/>
          <w:bCs/>
        </w:rPr>
      </w:pPr>
      <w:r w:rsidRPr="00C52693">
        <w:rPr>
          <w:rFonts w:asciiTheme="majorHAnsi" w:hAnsiTheme="majorHAnsi"/>
          <w:i/>
          <w:iCs/>
        </w:rPr>
        <w:t xml:space="preserve">Complete economic integration: </w:t>
      </w:r>
      <w:r w:rsidRPr="00C52693">
        <w:rPr>
          <w:rFonts w:asciiTheme="majorHAnsi" w:hAnsiTheme="majorHAnsi"/>
        </w:rPr>
        <w:t xml:space="preserve">This would be the final stage of economic integration, at which point the individual countries involved would have no control of economic policy, full monetary union, and complete </w:t>
      </w:r>
      <w:r w:rsidR="00C52693" w:rsidRPr="00C52693">
        <w:rPr>
          <w:rFonts w:asciiTheme="majorHAnsi" w:hAnsiTheme="majorHAnsi"/>
        </w:rPr>
        <w:t>harmonization</w:t>
      </w:r>
      <w:r w:rsidRPr="00C52693">
        <w:rPr>
          <w:rFonts w:asciiTheme="majorHAnsi" w:hAnsiTheme="majorHAnsi"/>
        </w:rPr>
        <w:t xml:space="preserve"> of fiscal policy. This is what the </w:t>
      </w:r>
      <w:r w:rsidR="00C52693" w:rsidRPr="00C52693">
        <w:rPr>
          <w:rFonts w:asciiTheme="majorHAnsi" w:hAnsiTheme="majorHAnsi"/>
        </w:rPr>
        <w:t>Euro zone</w:t>
      </w:r>
      <w:r w:rsidRPr="00C52693">
        <w:rPr>
          <w:rFonts w:asciiTheme="majorHAnsi" w:hAnsiTheme="majorHAnsi"/>
        </w:rPr>
        <w:t xml:space="preserve"> is moving towards. </w:t>
      </w:r>
    </w:p>
    <w:p w:rsidR="002E58CC" w:rsidRPr="00C52693" w:rsidRDefault="002E58CC" w:rsidP="00C52693">
      <w:pPr>
        <w:rPr>
          <w:rFonts w:asciiTheme="majorHAnsi" w:eastAsia="Times New Roman" w:hAnsiTheme="majorHAnsi"/>
          <w:sz w:val="24"/>
          <w:szCs w:val="24"/>
        </w:rPr>
      </w:pPr>
    </w:p>
    <w:p w:rsidR="002E58CC" w:rsidRPr="00C52693" w:rsidRDefault="002E58CC" w:rsidP="00C52693">
      <w:pPr>
        <w:rPr>
          <w:rFonts w:asciiTheme="majorHAnsi" w:eastAsia="Times New Roman" w:hAnsiTheme="majorHAnsi"/>
          <w:sz w:val="24"/>
          <w:szCs w:val="24"/>
        </w:rPr>
      </w:pPr>
    </w:p>
    <w:p w:rsidR="00C52693" w:rsidRDefault="00C52693" w:rsidP="00C52693">
      <w:pPr>
        <w:pStyle w:val="NormalWeb"/>
        <w:spacing w:before="0" w:beforeAutospacing="0" w:after="0" w:afterAutospacing="0"/>
        <w:rPr>
          <w:rFonts w:asciiTheme="majorHAnsi" w:hAnsiTheme="majorHAnsi"/>
        </w:rPr>
      </w:pPr>
      <w:r w:rsidRPr="00C52693">
        <w:rPr>
          <w:rFonts w:asciiTheme="majorHAnsi" w:hAnsiTheme="majorHAnsi"/>
          <w:b/>
        </w:rPr>
        <w:t>An Evaluation of Trading Bl</w:t>
      </w:r>
      <w:r w:rsidR="002E58CC" w:rsidRPr="00C52693">
        <w:rPr>
          <w:rFonts w:asciiTheme="majorHAnsi" w:hAnsiTheme="majorHAnsi"/>
          <w:b/>
        </w:rPr>
        <w:t xml:space="preserve">ocs </w:t>
      </w:r>
      <w:r w:rsidR="002E58CC" w:rsidRPr="00C52693">
        <w:rPr>
          <w:rFonts w:asciiTheme="majorHAnsi" w:hAnsiTheme="majorHAnsi"/>
          <w:b/>
        </w:rPr>
        <w:br/>
      </w:r>
      <w:r w:rsidR="002E58CC" w:rsidRPr="00C52693">
        <w:rPr>
          <w:rFonts w:asciiTheme="majorHAnsi" w:hAnsiTheme="majorHAnsi"/>
        </w:rPr>
        <w:t xml:space="preserve">The extent of the advantages and disadvantages of trading blocs clearly depends on the degree of integration. In purely </w:t>
      </w:r>
      <w:r w:rsidRPr="00C52693">
        <w:rPr>
          <w:rFonts w:asciiTheme="majorHAnsi" w:hAnsiTheme="majorHAnsi"/>
        </w:rPr>
        <w:t>economic</w:t>
      </w:r>
      <w:r w:rsidR="002E58CC" w:rsidRPr="00C52693">
        <w:rPr>
          <w:rFonts w:asciiTheme="majorHAnsi" w:hAnsiTheme="majorHAnsi"/>
        </w:rPr>
        <w:t xml:space="preserve"> terms, the benefits of being a member of a trading bloc are similar to those of free trade. These include a greater size of market with the potential for larger export markets, increased competition leading to greater efficiency, more choice, and lower prices for consumers. The consequences may not be even, as some domestic producers are likely to gain from the larger market while others may find themselves unable to compete. </w:t>
      </w:r>
      <w:r w:rsidR="002E58CC" w:rsidRPr="00C52693">
        <w:rPr>
          <w:rFonts w:asciiTheme="majorHAnsi" w:hAnsiTheme="majorHAnsi"/>
        </w:rPr>
        <w:br/>
      </w:r>
    </w:p>
    <w:p w:rsidR="00C52693" w:rsidRDefault="002E58CC" w:rsidP="00C52693">
      <w:pPr>
        <w:pStyle w:val="NormalWeb"/>
        <w:spacing w:before="0" w:beforeAutospacing="0" w:after="0" w:afterAutospacing="0"/>
        <w:rPr>
          <w:rFonts w:asciiTheme="majorHAnsi" w:hAnsiTheme="majorHAnsi"/>
        </w:rPr>
      </w:pPr>
      <w:r w:rsidRPr="00C52693">
        <w:rPr>
          <w:rFonts w:asciiTheme="majorHAnsi" w:hAnsiTheme="majorHAnsi"/>
        </w:rPr>
        <w:t xml:space="preserve">There may be a further stimulus for investment due to the larger market size, and foreign investment might be attracted from outside the bloc as a way of getting a foot in the door of the larger market. </w:t>
      </w:r>
      <w:r w:rsidRPr="00C52693">
        <w:rPr>
          <w:rFonts w:asciiTheme="majorHAnsi" w:hAnsiTheme="majorHAnsi"/>
        </w:rPr>
        <w:br/>
      </w:r>
    </w:p>
    <w:p w:rsidR="00C52693" w:rsidRDefault="002E58CC" w:rsidP="00C52693">
      <w:pPr>
        <w:pStyle w:val="NormalWeb"/>
        <w:spacing w:before="0" w:beforeAutospacing="0" w:after="0" w:afterAutospacing="0"/>
        <w:rPr>
          <w:rFonts w:asciiTheme="majorHAnsi" w:hAnsiTheme="majorHAnsi"/>
        </w:rPr>
      </w:pPr>
      <w:r w:rsidRPr="00C52693">
        <w:rPr>
          <w:rFonts w:asciiTheme="majorHAnsi" w:hAnsiTheme="majorHAnsi"/>
        </w:rPr>
        <w:t xml:space="preserve">There is also an argument that, along with the economic gains, a trading bloc will foster greater political stability and cooperation. It is also possible that trade negotiations may be easier in a world made up of a number of large trading blocs, rather than among 149 sovereign states. </w:t>
      </w:r>
      <w:r w:rsidRPr="00C52693">
        <w:rPr>
          <w:rFonts w:asciiTheme="majorHAnsi" w:hAnsiTheme="majorHAnsi"/>
        </w:rPr>
        <w:br/>
      </w:r>
    </w:p>
    <w:p w:rsidR="00C52693" w:rsidRPr="00C52693" w:rsidRDefault="002E58CC" w:rsidP="00C52693">
      <w:pPr>
        <w:pStyle w:val="NormalWeb"/>
        <w:spacing w:before="0" w:beforeAutospacing="0" w:after="0" w:afterAutospacing="0"/>
        <w:rPr>
          <w:rFonts w:asciiTheme="majorHAnsi" w:hAnsiTheme="majorHAnsi"/>
        </w:rPr>
      </w:pPr>
      <w:r w:rsidRPr="00C52693">
        <w:rPr>
          <w:rFonts w:asciiTheme="majorHAnsi" w:hAnsiTheme="majorHAnsi"/>
        </w:rPr>
        <w:t xml:space="preserve">However, by their very nature, trading blocs </w:t>
      </w:r>
      <w:r w:rsidR="00C52693" w:rsidRPr="00C52693">
        <w:rPr>
          <w:rFonts w:asciiTheme="majorHAnsi" w:hAnsiTheme="majorHAnsi"/>
        </w:rPr>
        <w:t>favor</w:t>
      </w:r>
      <w:r w:rsidRPr="00C52693">
        <w:rPr>
          <w:rFonts w:asciiTheme="majorHAnsi" w:hAnsiTheme="majorHAnsi"/>
        </w:rPr>
        <w:t xml:space="preserve"> increased trade among members, but enact discriminatory policies against non-members, and this can be damaging to the achievements of the multilateral trading negotiations of the WTO. There is concern that the breakdown in WTO talks in Geneva in July 2006 will lead to an increase in the number of </w:t>
      </w:r>
      <w:r w:rsidRPr="00C52693">
        <w:rPr>
          <w:rFonts w:asciiTheme="majorHAnsi" w:hAnsiTheme="majorHAnsi"/>
        </w:rPr>
        <w:lastRenderedPageBreak/>
        <w:t xml:space="preserve">individual trade negotiations. These may undermine the international trade rules and limit the potential gains to trade achievable with more liberalized world trade. This may not be as much of a problem for large economies as it might be for small or poor economies that have little bargaining power. </w:t>
      </w:r>
    </w:p>
    <w:p w:rsidR="002E58CC" w:rsidRPr="00C52693" w:rsidRDefault="00303755" w:rsidP="00C52693">
      <w:pPr>
        <w:pStyle w:val="NormalWeb"/>
        <w:spacing w:before="0" w:beforeAutospacing="0" w:after="0" w:afterAutospacing="0"/>
        <w:rPr>
          <w:rFonts w:asciiTheme="majorHAnsi" w:hAnsiTheme="majorHAnsi"/>
        </w:rPr>
      </w:pPr>
      <w:r>
        <w:rPr>
          <w:rFonts w:asciiTheme="majorHAnsi" w:hAnsiTheme="majorHAnsi"/>
          <w:noProof/>
          <w:lang w:val="en-GB" w:eastAsia="en-GB"/>
        </w:rPr>
        <mc:AlternateContent>
          <mc:Choice Requires="wps">
            <w:drawing>
              <wp:anchor distT="0" distB="0" distL="114300" distR="114300" simplePos="0" relativeHeight="251661312" behindDoc="0" locked="0" layoutInCell="1" allowOverlap="1">
                <wp:simplePos x="0" y="0"/>
                <wp:positionH relativeFrom="column">
                  <wp:posOffset>1388110</wp:posOffset>
                </wp:positionH>
                <wp:positionV relativeFrom="paragraph">
                  <wp:posOffset>308610</wp:posOffset>
                </wp:positionV>
                <wp:extent cx="2362835" cy="271780"/>
                <wp:effectExtent l="13970" t="7620" r="13970"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835" cy="271780"/>
                        </a:xfrm>
                        <a:prstGeom prst="rect">
                          <a:avLst/>
                        </a:prstGeom>
                        <a:solidFill>
                          <a:srgbClr val="FFFFFF"/>
                        </a:solidFill>
                        <a:ln w="9525">
                          <a:solidFill>
                            <a:srgbClr val="000000"/>
                          </a:solidFill>
                          <a:miter lim="800000"/>
                          <a:headEnd/>
                          <a:tailEnd/>
                        </a:ln>
                      </wps:spPr>
                      <wps:txbx>
                        <w:txbxContent>
                          <w:p w:rsidR="00C52693" w:rsidRDefault="00C52693" w:rsidP="00C52693">
                            <w:r>
                              <w:t>End of Reading #2</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3" o:spid="_x0000_s1027" type="#_x0000_t202" style="position:absolute;margin-left:109.3pt;margin-top:24.3pt;width:186.05pt;height:21.4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iuqLgIAAFcEAAAOAAAAZHJzL2Uyb0RvYy54bWysVNuO0zAQfUfiHyy/07Rpu9uNmq6WLkVI&#10;y0Xa5QMcx0ksHI+x3Sbl6xk7aYmAJ0QeLI9nfDxzzky2932ryElYJ0HndDGbUyI0h1LqOqdfXw5v&#10;NpQ4z3TJFGiR07Nw9H73+tW2M5lIoQFVCksQRLusMzltvDdZkjjeiJa5GRih0VmBbZlH09ZJaVmH&#10;6K1K0vn8JunAlsYCF87h6ePgpLuIX1WC+89V5YQnKqeYm4+rjWsR1mS3ZVltmWkkH9Ng/5BFy6TG&#10;R69Qj8wzcrTyD6hWcgsOKj/j0CZQVZKLWANWs5j/Vs1zw4yItSA5zlxpcv8Pln86fbFElqgdJZq1&#10;KNGL6D15Cz1ZBnY64zIMejYY5ns8DpGhUmeegH9zRMO+YboWD9ZC1whWYnaLcDOZXB1wXAApuo9Q&#10;4jPs6CEC9ZVtAyCSQRAdVTpflQmpcDxMlzfpZrmmhKMvvV3cbqJ0Ccsut411/r2AloRNTi0qH9HZ&#10;6cn5kA3LLiExe1CyPEilomHrYq8sOTHskkP8YgFY5DRMadLl9G6drgcCpj43hZjH728QrfTY7kq2&#10;Od1cg1gWaHuny9iMnkk17DFlpUceA3UDib4v+lGwUZ4CyjMSa2HobpxG3DRgf1DSYWfn1H0/Miso&#10;UR80inO3WK3CKERjtb5N0bBTTzH1MM0RKqeekmG798P4HI2VdYMvXdrhAQU9yMh1UH7IakwfuzdK&#10;ME5aGI+pHaN+/Q92PwEAAP//AwBQSwMEFAAGAAgAAAAhAMyjrbDdAAAACQEAAA8AAABkcnMvZG93&#10;bnJldi54bWxMj8FOg0AQhu8mvsNmTLzZBYLYIkPTEL02aWvidcqOgLK7yC4U397tSU+TyXz55/uL&#10;7aJ7MfPoOmsQ4lUEgk1tVWcahLfT68MahPNkFPXWMMIPO9iWtzcF5cpezIHno29ECDEuJ4TW+yGX&#10;0tUta3IrO7AJtw87avJhHRupRrqEcN3LJIoyqakz4UNLA1ct11/HSSNMp2o3H6rk833eq3SfvZCm&#10;/hvx/m7ZPYPwvPg/GK76QR3K4HS2k1FO9AhJvM4CipBeZwAeN9ETiDPCJk5BloX836D8BQAA//8D&#10;AFBLAQItABQABgAIAAAAIQC2gziS/gAAAOEBAAATAAAAAAAAAAAAAAAAAAAAAABbQ29udGVudF9U&#10;eXBlc10ueG1sUEsBAi0AFAAGAAgAAAAhADj9If/WAAAAlAEAAAsAAAAAAAAAAAAAAAAALwEAAF9y&#10;ZWxzLy5yZWxzUEsBAi0AFAAGAAgAAAAhAMDCK6ouAgAAVwQAAA4AAAAAAAAAAAAAAAAALgIAAGRy&#10;cy9lMm9Eb2MueG1sUEsBAi0AFAAGAAgAAAAhAMyjrbDdAAAACQEAAA8AAAAAAAAAAAAAAAAAiAQA&#10;AGRycy9kb3ducmV2LnhtbFBLBQYAAAAABAAEAPMAAACSBQAAAAA=&#10;">
                <v:textbox style="mso-fit-shape-to-text:t">
                  <w:txbxContent>
                    <w:p w:rsidR="00C52693" w:rsidRDefault="00C52693" w:rsidP="00C52693">
                      <w:r>
                        <w:t>End of Reading #2</w:t>
                      </w:r>
                    </w:p>
                  </w:txbxContent>
                </v:textbox>
              </v:shape>
            </w:pict>
          </mc:Fallback>
        </mc:AlternateContent>
      </w:r>
      <w:r w:rsidR="002E58CC" w:rsidRPr="00C52693">
        <w:rPr>
          <w:rFonts w:asciiTheme="majorHAnsi" w:hAnsiTheme="majorHAnsi"/>
        </w:rPr>
        <w:br/>
      </w:r>
    </w:p>
    <w:p w:rsidR="001C0DB0" w:rsidRPr="00C52693" w:rsidRDefault="001C0DB0" w:rsidP="00C52693">
      <w:pPr>
        <w:rPr>
          <w:rFonts w:asciiTheme="majorHAnsi" w:hAnsiTheme="majorHAnsi"/>
          <w:sz w:val="24"/>
          <w:szCs w:val="24"/>
        </w:rPr>
      </w:pPr>
    </w:p>
    <w:sectPr w:rsidR="001C0DB0" w:rsidRPr="00C52693" w:rsidSect="00E652C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B00" w:rsidRDefault="00EF2B00" w:rsidP="00C52693">
      <w:r>
        <w:separator/>
      </w:r>
    </w:p>
  </w:endnote>
  <w:endnote w:type="continuationSeparator" w:id="0">
    <w:p w:rsidR="00EF2B00" w:rsidRDefault="00EF2B00" w:rsidP="00C5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755" w:rsidRDefault="003037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755" w:rsidRDefault="003037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755" w:rsidRDefault="003037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B00" w:rsidRDefault="00EF2B00" w:rsidP="00C52693">
      <w:r>
        <w:separator/>
      </w:r>
    </w:p>
  </w:footnote>
  <w:footnote w:type="continuationSeparator" w:id="0">
    <w:p w:rsidR="00EF2B00" w:rsidRDefault="00EF2B00" w:rsidP="00C52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755" w:rsidRDefault="003037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693" w:rsidRPr="00C40BD9" w:rsidRDefault="00C52693" w:rsidP="00303755">
    <w:pPr>
      <w:pStyle w:val="NormalWeb"/>
      <w:spacing w:before="0" w:beforeAutospacing="0" w:after="0" w:afterAutospacing="0"/>
      <w:jc w:val="center"/>
      <w:rPr>
        <w:rFonts w:asciiTheme="majorHAnsi" w:hAnsiTheme="majorHAnsi"/>
      </w:rPr>
    </w:pPr>
    <w:r w:rsidRPr="00C40BD9">
      <w:rPr>
        <w:rFonts w:asciiTheme="majorHAnsi" w:hAnsiTheme="majorHAnsi"/>
      </w:rPr>
      <w:t>IB Economics</w:t>
    </w:r>
    <w:bookmarkStart w:id="0" w:name="_GoBack"/>
    <w:bookmarkEnd w:id="0"/>
  </w:p>
  <w:p w:rsidR="00C52693" w:rsidRPr="00C52693" w:rsidRDefault="00C52693" w:rsidP="00C52693">
    <w:pPr>
      <w:pStyle w:val="NormalWeb"/>
      <w:spacing w:before="0" w:beforeAutospacing="0" w:after="0" w:afterAutospacing="0"/>
      <w:jc w:val="center"/>
      <w:rPr>
        <w:rFonts w:asciiTheme="majorHAnsi" w:hAnsiTheme="majorHAnsi"/>
      </w:rPr>
    </w:pPr>
    <w:r>
      <w:rPr>
        <w:rFonts w:asciiTheme="majorHAnsi" w:hAnsiTheme="majorHAnsi"/>
      </w:rPr>
      <w:t>Economic Integration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755" w:rsidRDefault="003037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641D3C"/>
    <w:multiLevelType w:val="hybridMultilevel"/>
    <w:tmpl w:val="A0A2F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0D62D82"/>
    <w:multiLevelType w:val="hybridMultilevel"/>
    <w:tmpl w:val="05608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401BEF"/>
    <w:multiLevelType w:val="hybridMultilevel"/>
    <w:tmpl w:val="C79C3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D701D4"/>
    <w:multiLevelType w:val="hybridMultilevel"/>
    <w:tmpl w:val="EF5E9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112517"/>
    <w:multiLevelType w:val="hybridMultilevel"/>
    <w:tmpl w:val="4F282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CC"/>
    <w:rsid w:val="00033FED"/>
    <w:rsid w:val="00113024"/>
    <w:rsid w:val="001C0DB0"/>
    <w:rsid w:val="00237225"/>
    <w:rsid w:val="002E58CC"/>
    <w:rsid w:val="00303755"/>
    <w:rsid w:val="0054004C"/>
    <w:rsid w:val="008A2E7F"/>
    <w:rsid w:val="008D6287"/>
    <w:rsid w:val="00C52693"/>
    <w:rsid w:val="00E92003"/>
    <w:rsid w:val="00EA0AB8"/>
    <w:rsid w:val="00EF2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E29AF7-2554-4282-8F2F-E838A54F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D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58CC"/>
    <w:pPr>
      <w:spacing w:before="100" w:beforeAutospacing="1" w:after="100" w:afterAutospacing="1"/>
      <w:jc w:val="left"/>
    </w:pPr>
    <w:rPr>
      <w:rFonts w:ascii="Times New Roman" w:eastAsiaTheme="minorEastAsia" w:hAnsi="Times New Roman"/>
      <w:sz w:val="24"/>
      <w:szCs w:val="24"/>
    </w:rPr>
  </w:style>
  <w:style w:type="paragraph" w:styleId="Header">
    <w:name w:val="header"/>
    <w:basedOn w:val="Normal"/>
    <w:link w:val="HeaderChar"/>
    <w:uiPriority w:val="99"/>
    <w:unhideWhenUsed/>
    <w:rsid w:val="00C52693"/>
    <w:pPr>
      <w:tabs>
        <w:tab w:val="center" w:pos="4680"/>
        <w:tab w:val="right" w:pos="9360"/>
      </w:tabs>
    </w:pPr>
  </w:style>
  <w:style w:type="character" w:customStyle="1" w:styleId="HeaderChar">
    <w:name w:val="Header Char"/>
    <w:basedOn w:val="DefaultParagraphFont"/>
    <w:link w:val="Header"/>
    <w:uiPriority w:val="99"/>
    <w:rsid w:val="00C52693"/>
  </w:style>
  <w:style w:type="paragraph" w:styleId="Footer">
    <w:name w:val="footer"/>
    <w:basedOn w:val="Normal"/>
    <w:link w:val="FooterChar"/>
    <w:uiPriority w:val="99"/>
    <w:unhideWhenUsed/>
    <w:rsid w:val="00C52693"/>
    <w:pPr>
      <w:tabs>
        <w:tab w:val="center" w:pos="4680"/>
        <w:tab w:val="right" w:pos="9360"/>
      </w:tabs>
    </w:pPr>
  </w:style>
  <w:style w:type="character" w:customStyle="1" w:styleId="FooterChar">
    <w:name w:val="Footer Char"/>
    <w:basedOn w:val="DefaultParagraphFont"/>
    <w:link w:val="Footer"/>
    <w:uiPriority w:val="99"/>
    <w:rsid w:val="00C52693"/>
  </w:style>
  <w:style w:type="paragraph" w:styleId="BalloonText">
    <w:name w:val="Balloon Text"/>
    <w:basedOn w:val="Normal"/>
    <w:link w:val="BalloonTextChar"/>
    <w:uiPriority w:val="99"/>
    <w:semiHidden/>
    <w:unhideWhenUsed/>
    <w:rsid w:val="00C52693"/>
    <w:rPr>
      <w:rFonts w:ascii="Tahoma" w:hAnsi="Tahoma" w:cs="Tahoma"/>
      <w:sz w:val="16"/>
      <w:szCs w:val="16"/>
    </w:rPr>
  </w:style>
  <w:style w:type="character" w:customStyle="1" w:styleId="BalloonTextChar">
    <w:name w:val="Balloon Text Char"/>
    <w:basedOn w:val="DefaultParagraphFont"/>
    <w:link w:val="BalloonText"/>
    <w:uiPriority w:val="99"/>
    <w:semiHidden/>
    <w:rsid w:val="00C52693"/>
    <w:rPr>
      <w:rFonts w:ascii="Tahoma" w:hAnsi="Tahoma" w:cs="Tahoma"/>
      <w:sz w:val="16"/>
      <w:szCs w:val="16"/>
    </w:rPr>
  </w:style>
  <w:style w:type="paragraph" w:styleId="ListParagraph">
    <w:name w:val="List Paragraph"/>
    <w:basedOn w:val="Normal"/>
    <w:uiPriority w:val="34"/>
    <w:qFormat/>
    <w:rsid w:val="00C526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1764</Words>
  <Characters>10058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PWCS</Company>
  <LinksUpToDate>false</LinksUpToDate>
  <CharactersWithSpaces>11799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BeemerCD</dc:creator>
  <cp:keywords/>
  <dc:description/>
  <cp:lastModifiedBy>Campbell Davidson</cp:lastModifiedBy>
  <cp:revision>2</cp:revision>
  <dcterms:created xsi:type="dcterms:W3CDTF">2015-11-16T13:15:00Z</dcterms:created>
  <dcterms:modified xsi:type="dcterms:W3CDTF">2015-11-16T13:15:00Z</dcterms:modified>
</cp:coreProperties>
</file>